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87EF" w14:textId="77777777" w:rsidR="008641FE" w:rsidRDefault="008641FE" w:rsidP="008641FE">
      <w:pPr>
        <w:pStyle w:val="Default"/>
      </w:pPr>
    </w:p>
    <w:p w14:paraId="0476D044" w14:textId="72E77D5B" w:rsidR="008641FE" w:rsidRDefault="008641FE" w:rsidP="008641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VALIDAZIONE PEF 2020</w:t>
      </w:r>
    </w:p>
    <w:p w14:paraId="5D207E84" w14:textId="1FD23AAE" w:rsidR="008641FE" w:rsidRDefault="008641FE" w:rsidP="008641F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(DELIBERAZIONE 31 OTTOBRE 2019 443/2019/R/RIF ART.6, COMMA 3)</w:t>
      </w:r>
    </w:p>
    <w:p w14:paraId="5F21DB15" w14:textId="77777777" w:rsidR="008641FE" w:rsidRDefault="008641FE" w:rsidP="008641FE">
      <w:pPr>
        <w:pStyle w:val="Default"/>
        <w:jc w:val="center"/>
        <w:rPr>
          <w:sz w:val="20"/>
          <w:szCs w:val="20"/>
        </w:rPr>
      </w:pPr>
    </w:p>
    <w:p w14:paraId="05BBDC23" w14:textId="2317A290" w:rsidR="00256E52" w:rsidRDefault="00256E52" w:rsidP="008641F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56E52">
        <w:rPr>
          <w:rFonts w:asciiTheme="minorHAnsi" w:hAnsiTheme="minorHAnsi" w:cstheme="minorHAnsi"/>
          <w:b/>
          <w:bCs/>
        </w:rPr>
        <w:t>Premessa</w:t>
      </w:r>
    </w:p>
    <w:p w14:paraId="5CC435DE" w14:textId="77777777" w:rsidR="00256E52" w:rsidRPr="00256E52" w:rsidRDefault="00256E52" w:rsidP="008641F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2A28889" w14:textId="38E6B509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>L’</w:t>
      </w:r>
      <w:proofErr w:type="spellStart"/>
      <w:r w:rsidRPr="008641FE">
        <w:rPr>
          <w:rFonts w:asciiTheme="minorHAnsi" w:hAnsiTheme="minorHAnsi" w:cstheme="minorHAnsi"/>
        </w:rPr>
        <w:t>Arera</w:t>
      </w:r>
      <w:proofErr w:type="spellEnd"/>
      <w:r w:rsidRPr="008641FE">
        <w:rPr>
          <w:rFonts w:asciiTheme="minorHAnsi" w:hAnsiTheme="minorHAnsi" w:cstheme="minorHAnsi"/>
        </w:rPr>
        <w:t xml:space="preserve"> ha previsto che gli enti di governo dell’ambito, ovvero gli altri soggetti territorialmente competenti (identificabili nella Regione o in altri enti dalla medesima individuati), svolgano una attività di validazione dei dati, delle informazioni e degli atti trasmessi dal gestore (ivi inclusi quelli necessari alla determinazione delle componenti a conguaglio relative ai costi fissi e variabili riferiti agli anni 2018 e 2019), e li integrino o li modifichino secondo criteri funzionali al riconoscimento dei costi efficienti di investimento e di esercizio. In particolare, i citati soggetti accertano che: </w:t>
      </w:r>
    </w:p>
    <w:p w14:paraId="687EDB8F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</w:p>
    <w:p w14:paraId="2B3FF232" w14:textId="7CD05581" w:rsidR="008641FE" w:rsidRPr="008641FE" w:rsidRDefault="008641FE" w:rsidP="008641F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la documentazione prodotta sia completa di tutti gli elementi richiesti ed in particolare che sia corredata della: </w:t>
      </w:r>
      <w:r w:rsidRPr="008641FE">
        <w:rPr>
          <w:rFonts w:asciiTheme="minorHAnsi" w:hAnsiTheme="minorHAnsi" w:cstheme="minorHAnsi"/>
        </w:rPr>
        <w:tab/>
      </w:r>
    </w:p>
    <w:p w14:paraId="5F6D2548" w14:textId="77777777" w:rsidR="008641FE" w:rsidRPr="008641FE" w:rsidRDefault="008641FE" w:rsidP="008641FE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33A0AC7B" w14:textId="77777777" w:rsidR="008641FE" w:rsidRPr="008641FE" w:rsidRDefault="008641FE" w:rsidP="008641FE">
      <w:pPr>
        <w:pStyle w:val="Default"/>
        <w:ind w:left="708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1. dichiarazione, ai sensi del d.P.R. 445/00, sottoscritta dal legale rappresentante, attestante la veridicità dei dati trasmessi e la corrispondenza tra i valori riportati nella modulistica con i valori </w:t>
      </w:r>
    </w:p>
    <w:p w14:paraId="3605C353" w14:textId="77777777" w:rsidR="008641FE" w:rsidRPr="008641FE" w:rsidRDefault="008641FE" w:rsidP="008641FE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desumibili dalla documentazione contabile di riferimento tenuta ai sensi di legge; </w:t>
      </w:r>
    </w:p>
    <w:p w14:paraId="16231C6C" w14:textId="793C18E3" w:rsidR="008641FE" w:rsidRPr="008641FE" w:rsidRDefault="008641FE" w:rsidP="008641FE">
      <w:pPr>
        <w:pStyle w:val="Default"/>
        <w:ind w:left="708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2. relazione che illustra sia i criteri di corrispondenza tra i valori riportati nella modulistica con i valori desumibili dalla documentazione contabile, sia le evidenze contabili sottostanti. </w:t>
      </w:r>
    </w:p>
    <w:p w14:paraId="1193C596" w14:textId="77777777" w:rsidR="008641FE" w:rsidRPr="008641FE" w:rsidRDefault="008641FE" w:rsidP="008641FE">
      <w:pPr>
        <w:pStyle w:val="Default"/>
        <w:ind w:left="708"/>
        <w:jc w:val="both"/>
        <w:rPr>
          <w:rFonts w:asciiTheme="minorHAnsi" w:hAnsiTheme="minorHAnsi" w:cstheme="minorHAnsi"/>
        </w:rPr>
      </w:pPr>
    </w:p>
    <w:p w14:paraId="5C0629D5" w14:textId="036C9F01" w:rsidR="008641FE" w:rsidRPr="008641FE" w:rsidRDefault="008641FE" w:rsidP="008641F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gli elementi di costo e investimento indicati nella modulistica siano supportati dalle fonti contabili obbligatorie fornite. </w:t>
      </w:r>
    </w:p>
    <w:p w14:paraId="1273E6DE" w14:textId="77777777" w:rsidR="008641FE" w:rsidRPr="008641FE" w:rsidRDefault="008641FE" w:rsidP="008641FE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4FC7836D" w14:textId="3CA96CB1" w:rsid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F606FC">
        <w:rPr>
          <w:rFonts w:asciiTheme="minorHAnsi" w:hAnsiTheme="minorHAnsi" w:cstheme="minorHAnsi"/>
          <w:highlight w:val="yellow"/>
        </w:rPr>
        <w:t>Come definito con la deliberazione di G.C. n.</w:t>
      </w:r>
      <w:r w:rsidR="00E7142D" w:rsidRPr="00F606FC">
        <w:rPr>
          <w:rFonts w:asciiTheme="minorHAnsi" w:hAnsiTheme="minorHAnsi" w:cstheme="minorHAnsi"/>
          <w:highlight w:val="yellow"/>
        </w:rPr>
        <w:t xml:space="preserve"> </w:t>
      </w:r>
      <w:r w:rsidR="00F606FC" w:rsidRPr="00F606FC">
        <w:rPr>
          <w:rFonts w:asciiTheme="minorHAnsi" w:hAnsiTheme="minorHAnsi" w:cstheme="minorHAnsi"/>
          <w:highlight w:val="yellow"/>
        </w:rPr>
        <w:t>XX</w:t>
      </w:r>
      <w:r w:rsidRPr="00F606FC">
        <w:rPr>
          <w:rFonts w:asciiTheme="minorHAnsi" w:hAnsiTheme="minorHAnsi" w:cstheme="minorHAnsi"/>
          <w:highlight w:val="yellow"/>
        </w:rPr>
        <w:t xml:space="preserve"> del </w:t>
      </w:r>
      <w:r w:rsidR="00F606FC" w:rsidRPr="00F606FC">
        <w:rPr>
          <w:rFonts w:asciiTheme="minorHAnsi" w:hAnsiTheme="minorHAnsi" w:cstheme="minorHAnsi"/>
          <w:highlight w:val="yellow"/>
        </w:rPr>
        <w:t>XXXXXXX</w:t>
      </w:r>
      <w:r w:rsidRPr="00F606FC">
        <w:rPr>
          <w:rFonts w:asciiTheme="minorHAnsi" w:hAnsiTheme="minorHAnsi" w:cstheme="minorHAnsi"/>
          <w:highlight w:val="yellow"/>
        </w:rPr>
        <w:t xml:space="preserve"> il Comune di </w:t>
      </w:r>
      <w:r w:rsidR="00F606FC" w:rsidRPr="00F606FC">
        <w:rPr>
          <w:rFonts w:asciiTheme="minorHAnsi" w:hAnsiTheme="minorHAnsi" w:cstheme="minorHAnsi"/>
          <w:highlight w:val="yellow"/>
        </w:rPr>
        <w:t>_____________</w:t>
      </w:r>
      <w:r w:rsidRPr="00F606FC">
        <w:rPr>
          <w:rFonts w:asciiTheme="minorHAnsi" w:hAnsiTheme="minorHAnsi" w:cstheme="minorHAnsi"/>
          <w:highlight w:val="yellow"/>
        </w:rPr>
        <w:t xml:space="preserve"> ha deciso di incaricare il Responsabile del Servizio </w:t>
      </w:r>
      <w:r w:rsidR="00F606FC" w:rsidRPr="00F606FC">
        <w:rPr>
          <w:rFonts w:asciiTheme="minorHAnsi" w:hAnsiTheme="minorHAnsi" w:cstheme="minorHAnsi"/>
          <w:highlight w:val="yellow"/>
        </w:rPr>
        <w:t>___________</w:t>
      </w:r>
      <w:r w:rsidRPr="00F606FC">
        <w:rPr>
          <w:rFonts w:asciiTheme="minorHAnsi" w:hAnsiTheme="minorHAnsi" w:cstheme="minorHAnsi"/>
          <w:highlight w:val="yellow"/>
        </w:rPr>
        <w:t xml:space="preserve"> della procedura di validazione di cui al comma 6.3 della deliberazione ARERA n.443/2019.</w:t>
      </w:r>
    </w:p>
    <w:p w14:paraId="737FBEF8" w14:textId="1741BB9F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 </w:t>
      </w:r>
    </w:p>
    <w:p w14:paraId="1FC048F5" w14:textId="6F28C776" w:rsidR="006804E2" w:rsidRPr="006804E2" w:rsidRDefault="006804E2" w:rsidP="008641F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6804E2">
        <w:rPr>
          <w:rFonts w:asciiTheme="minorHAnsi" w:hAnsiTheme="minorHAnsi" w:cstheme="minorHAnsi"/>
          <w:b/>
          <w:bCs/>
        </w:rPr>
        <w:t>Relazione di accompagnamento ai PEF predisposti dal Gestore</w:t>
      </w:r>
    </w:p>
    <w:p w14:paraId="71CED23A" w14:textId="77777777" w:rsidR="006804E2" w:rsidRDefault="006804E2" w:rsidP="008641FE">
      <w:pPr>
        <w:pStyle w:val="Default"/>
        <w:jc w:val="both"/>
        <w:rPr>
          <w:rFonts w:asciiTheme="minorHAnsi" w:hAnsiTheme="minorHAnsi" w:cstheme="minorHAnsi"/>
        </w:rPr>
      </w:pPr>
    </w:p>
    <w:p w14:paraId="66511048" w14:textId="62C8019C" w:rsidR="006804E2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>L</w:t>
      </w:r>
      <w:r w:rsidR="006804E2">
        <w:rPr>
          <w:rFonts w:asciiTheme="minorHAnsi" w:hAnsiTheme="minorHAnsi" w:cstheme="minorHAnsi"/>
        </w:rPr>
        <w:t>’</w:t>
      </w:r>
      <w:r w:rsidRPr="008641FE">
        <w:rPr>
          <w:rFonts w:asciiTheme="minorHAnsi" w:hAnsiTheme="minorHAnsi" w:cstheme="minorHAnsi"/>
        </w:rPr>
        <w:t xml:space="preserve"> </w:t>
      </w:r>
      <w:r w:rsidR="006804E2">
        <w:rPr>
          <w:rFonts w:asciiTheme="minorHAnsi" w:hAnsiTheme="minorHAnsi" w:cstheme="minorHAnsi"/>
        </w:rPr>
        <w:t>a</w:t>
      </w:r>
      <w:r w:rsidRPr="008641FE">
        <w:rPr>
          <w:rFonts w:asciiTheme="minorHAnsi" w:hAnsiTheme="minorHAnsi" w:cstheme="minorHAnsi"/>
        </w:rPr>
        <w:t xml:space="preserve">ttività di validazione </w:t>
      </w:r>
      <w:r>
        <w:rPr>
          <w:rFonts w:asciiTheme="minorHAnsi" w:hAnsiTheme="minorHAnsi" w:cstheme="minorHAnsi"/>
        </w:rPr>
        <w:t>è stata</w:t>
      </w:r>
      <w:r w:rsidRPr="008641FE">
        <w:rPr>
          <w:rFonts w:asciiTheme="minorHAnsi" w:hAnsiTheme="minorHAnsi" w:cstheme="minorHAnsi"/>
        </w:rPr>
        <w:t xml:space="preserve"> svolta analizzando i dati </w:t>
      </w:r>
      <w:r>
        <w:rPr>
          <w:rFonts w:asciiTheme="minorHAnsi" w:hAnsiTheme="minorHAnsi" w:cstheme="minorHAnsi"/>
        </w:rPr>
        <w:t>elaborati</w:t>
      </w:r>
      <w:r w:rsidRPr="008641FE">
        <w:rPr>
          <w:rFonts w:asciiTheme="minorHAnsi" w:hAnsiTheme="minorHAnsi" w:cstheme="minorHAnsi"/>
        </w:rPr>
        <w:t xml:space="preserve"> </w:t>
      </w:r>
      <w:r w:rsidR="00256E52">
        <w:rPr>
          <w:rFonts w:asciiTheme="minorHAnsi" w:hAnsiTheme="minorHAnsi" w:cstheme="minorHAnsi"/>
        </w:rPr>
        <w:t xml:space="preserve">dai seguenti </w:t>
      </w:r>
      <w:r w:rsidR="006804E2">
        <w:rPr>
          <w:rFonts w:asciiTheme="minorHAnsi" w:hAnsiTheme="minorHAnsi" w:cstheme="minorHAnsi"/>
        </w:rPr>
        <w:t>gestori:</w:t>
      </w:r>
      <w:r w:rsidRPr="008641FE">
        <w:rPr>
          <w:rFonts w:asciiTheme="minorHAnsi" w:hAnsiTheme="minorHAnsi" w:cstheme="minorHAnsi"/>
        </w:rPr>
        <w:t xml:space="preserve"> </w:t>
      </w:r>
    </w:p>
    <w:p w14:paraId="2DF2B8EE" w14:textId="77777777" w:rsidR="006804E2" w:rsidRDefault="006804E2" w:rsidP="008641FE">
      <w:pPr>
        <w:pStyle w:val="Default"/>
        <w:jc w:val="both"/>
        <w:rPr>
          <w:rFonts w:asciiTheme="minorHAnsi" w:hAnsiTheme="minorHAnsi" w:cstheme="minorHAnsi"/>
        </w:rPr>
      </w:pPr>
    </w:p>
    <w:p w14:paraId="117E2F40" w14:textId="19A242B7" w:rsidR="006804E2" w:rsidRDefault="00F606FC" w:rsidP="006804E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F606FC">
        <w:rPr>
          <w:rFonts w:asciiTheme="minorHAnsi" w:hAnsiTheme="minorHAnsi" w:cstheme="minorHAnsi"/>
          <w:highlight w:val="yellow"/>
        </w:rPr>
        <w:t>Comune di ________________</w:t>
      </w:r>
      <w:r w:rsidR="006804E2" w:rsidRPr="006804E2">
        <w:rPr>
          <w:rFonts w:asciiTheme="minorHAnsi" w:hAnsiTheme="minorHAnsi" w:cstheme="minorHAnsi"/>
        </w:rPr>
        <w:t>, che svolge una quota parte dei servizi di gestione in forma diretta ‘’in economia’’ ed in particolare:</w:t>
      </w:r>
      <w:r>
        <w:rPr>
          <w:rFonts w:asciiTheme="minorHAnsi" w:hAnsiTheme="minorHAnsi" w:cstheme="minorHAnsi"/>
        </w:rPr>
        <w:t xml:space="preserve"> </w:t>
      </w:r>
      <w:r w:rsidRPr="00F606FC">
        <w:rPr>
          <w:rFonts w:asciiTheme="minorHAnsi" w:hAnsiTheme="minorHAnsi" w:cstheme="minorHAnsi"/>
          <w:i/>
          <w:iCs/>
        </w:rPr>
        <w:t>(elencare attività comune)</w:t>
      </w:r>
    </w:p>
    <w:p w14:paraId="0382E74C" w14:textId="77777777" w:rsidR="006804E2" w:rsidRDefault="006804E2" w:rsidP="006804E2">
      <w:pPr>
        <w:tabs>
          <w:tab w:val="left" w:pos="720"/>
        </w:tabs>
        <w:spacing w:line="239" w:lineRule="auto"/>
        <w:ind w:left="1068" w:right="100"/>
        <w:jc w:val="both"/>
        <w:rPr>
          <w:sz w:val="22"/>
          <w:szCs w:val="22"/>
        </w:rPr>
      </w:pPr>
    </w:p>
    <w:p w14:paraId="68EDBECD" w14:textId="028A0232" w:rsidR="006804E2" w:rsidRPr="003539C5" w:rsidRDefault="006804E2" w:rsidP="006804E2">
      <w:pPr>
        <w:numPr>
          <w:ilvl w:val="0"/>
          <w:numId w:val="18"/>
        </w:numPr>
        <w:tabs>
          <w:tab w:val="left" w:pos="720"/>
        </w:tabs>
        <w:spacing w:line="239" w:lineRule="auto"/>
        <w:ind w:left="1080" w:right="100"/>
        <w:jc w:val="both"/>
        <w:rPr>
          <w:sz w:val="22"/>
          <w:szCs w:val="22"/>
        </w:rPr>
      </w:pPr>
      <w:r w:rsidRPr="003539C5">
        <w:rPr>
          <w:sz w:val="22"/>
          <w:szCs w:val="22"/>
        </w:rPr>
        <w:t>Servizio di raccolta rifiuti urbani tramite cestini porta rifiuti collocati nelle diverse frazioni del territorio comunale.</w:t>
      </w:r>
    </w:p>
    <w:p w14:paraId="03BDA581" w14:textId="77777777" w:rsidR="006804E2" w:rsidRPr="003539C5" w:rsidRDefault="006804E2" w:rsidP="006804E2">
      <w:pPr>
        <w:spacing w:line="61" w:lineRule="exact"/>
        <w:ind w:left="348"/>
        <w:jc w:val="both"/>
        <w:rPr>
          <w:sz w:val="22"/>
          <w:szCs w:val="22"/>
        </w:rPr>
      </w:pPr>
    </w:p>
    <w:p w14:paraId="1D82EFFA" w14:textId="77777777" w:rsidR="006804E2" w:rsidRPr="003539C5" w:rsidRDefault="006804E2" w:rsidP="006804E2">
      <w:pPr>
        <w:numPr>
          <w:ilvl w:val="0"/>
          <w:numId w:val="18"/>
        </w:numPr>
        <w:tabs>
          <w:tab w:val="left" w:pos="720"/>
        </w:tabs>
        <w:spacing w:line="223" w:lineRule="auto"/>
        <w:ind w:left="1080" w:right="300"/>
        <w:jc w:val="both"/>
        <w:rPr>
          <w:sz w:val="22"/>
          <w:szCs w:val="22"/>
        </w:rPr>
      </w:pPr>
      <w:r w:rsidRPr="003539C5">
        <w:rPr>
          <w:sz w:val="22"/>
          <w:szCs w:val="22"/>
        </w:rPr>
        <w:t>Servizio spazzamento strade e raccolta a mezzo di operatore ecologico comunale.</w:t>
      </w:r>
    </w:p>
    <w:p w14:paraId="433D0071" w14:textId="77777777" w:rsidR="006804E2" w:rsidRPr="003539C5" w:rsidRDefault="006804E2" w:rsidP="006804E2">
      <w:pPr>
        <w:spacing w:line="59" w:lineRule="exact"/>
        <w:ind w:left="348"/>
        <w:jc w:val="both"/>
        <w:rPr>
          <w:sz w:val="22"/>
          <w:szCs w:val="22"/>
        </w:rPr>
      </w:pPr>
    </w:p>
    <w:p w14:paraId="1646D8DA" w14:textId="77777777" w:rsidR="006804E2" w:rsidRPr="003539C5" w:rsidRDefault="006804E2" w:rsidP="006804E2">
      <w:pPr>
        <w:spacing w:line="61" w:lineRule="exact"/>
        <w:ind w:left="348"/>
        <w:jc w:val="both"/>
        <w:rPr>
          <w:sz w:val="22"/>
          <w:szCs w:val="22"/>
        </w:rPr>
      </w:pPr>
    </w:p>
    <w:p w14:paraId="36F9E8F4" w14:textId="374F475B" w:rsidR="006804E2" w:rsidRPr="003539C5" w:rsidRDefault="006804E2" w:rsidP="006804E2">
      <w:pPr>
        <w:numPr>
          <w:ilvl w:val="0"/>
          <w:numId w:val="18"/>
        </w:numPr>
        <w:tabs>
          <w:tab w:val="left" w:pos="720"/>
        </w:tabs>
        <w:spacing w:line="224" w:lineRule="auto"/>
        <w:ind w:left="1080" w:right="560"/>
        <w:jc w:val="both"/>
        <w:rPr>
          <w:sz w:val="22"/>
          <w:szCs w:val="22"/>
        </w:rPr>
      </w:pPr>
      <w:r w:rsidRPr="003539C5">
        <w:rPr>
          <w:sz w:val="22"/>
          <w:szCs w:val="22"/>
        </w:rPr>
        <w:t xml:space="preserve">Acquisto e distribuzione a tutti gli </w:t>
      </w:r>
      <w:proofErr w:type="gramStart"/>
      <w:r w:rsidRPr="003539C5">
        <w:rPr>
          <w:sz w:val="22"/>
          <w:szCs w:val="22"/>
        </w:rPr>
        <w:t>utenti</w:t>
      </w:r>
      <w:proofErr w:type="gramEnd"/>
      <w:r>
        <w:rPr>
          <w:sz w:val="22"/>
          <w:szCs w:val="22"/>
        </w:rPr>
        <w:t xml:space="preserve"> </w:t>
      </w:r>
      <w:r w:rsidRPr="003539C5">
        <w:rPr>
          <w:sz w:val="22"/>
          <w:szCs w:val="22"/>
        </w:rPr>
        <w:t>Tari dei sacchetti da utilizzare per la raccolta differenziata dei rifiuti per la raccolta ‘’porta a porta’’.</w:t>
      </w:r>
    </w:p>
    <w:p w14:paraId="2C6AB69A" w14:textId="77777777" w:rsidR="006804E2" w:rsidRPr="003539C5" w:rsidRDefault="006804E2" w:rsidP="006804E2">
      <w:pPr>
        <w:spacing w:line="15" w:lineRule="exact"/>
        <w:ind w:left="348"/>
        <w:jc w:val="both"/>
        <w:rPr>
          <w:sz w:val="22"/>
          <w:szCs w:val="22"/>
        </w:rPr>
      </w:pPr>
    </w:p>
    <w:p w14:paraId="14EC033F" w14:textId="77777777" w:rsidR="006804E2" w:rsidRPr="003539C5" w:rsidRDefault="006804E2" w:rsidP="006804E2">
      <w:pPr>
        <w:spacing w:line="59" w:lineRule="exact"/>
        <w:ind w:left="348"/>
        <w:jc w:val="both"/>
        <w:rPr>
          <w:sz w:val="22"/>
          <w:szCs w:val="22"/>
        </w:rPr>
      </w:pPr>
    </w:p>
    <w:p w14:paraId="3D453E6F" w14:textId="77777777" w:rsidR="006804E2" w:rsidRPr="003539C5" w:rsidRDefault="006804E2" w:rsidP="006804E2">
      <w:pPr>
        <w:numPr>
          <w:ilvl w:val="0"/>
          <w:numId w:val="18"/>
        </w:numPr>
        <w:tabs>
          <w:tab w:val="left" w:pos="720"/>
        </w:tabs>
        <w:spacing w:line="224" w:lineRule="auto"/>
        <w:ind w:left="1080" w:right="160"/>
        <w:jc w:val="both"/>
        <w:rPr>
          <w:sz w:val="22"/>
          <w:szCs w:val="22"/>
        </w:rPr>
      </w:pPr>
      <w:r w:rsidRPr="003539C5">
        <w:rPr>
          <w:sz w:val="22"/>
          <w:szCs w:val="22"/>
        </w:rPr>
        <w:t>Consulenza e supporto ai nuovi utenti Tari (di norma nuovi residenti) e consegna agli stessi dei sacchetti, dei contenitori per la raccolta del vetro, dell’umido e della carta.</w:t>
      </w:r>
    </w:p>
    <w:p w14:paraId="24790B28" w14:textId="77777777" w:rsidR="006804E2" w:rsidRPr="003539C5" w:rsidRDefault="006804E2" w:rsidP="006804E2">
      <w:pPr>
        <w:spacing w:line="15" w:lineRule="exact"/>
        <w:ind w:left="348"/>
        <w:jc w:val="both"/>
        <w:rPr>
          <w:sz w:val="22"/>
          <w:szCs w:val="22"/>
        </w:rPr>
      </w:pPr>
    </w:p>
    <w:p w14:paraId="52ADC769" w14:textId="77777777" w:rsidR="006804E2" w:rsidRPr="003539C5" w:rsidRDefault="006804E2" w:rsidP="006804E2">
      <w:pPr>
        <w:numPr>
          <w:ilvl w:val="0"/>
          <w:numId w:val="18"/>
        </w:numPr>
        <w:tabs>
          <w:tab w:val="left" w:pos="720"/>
        </w:tabs>
        <w:spacing w:line="0" w:lineRule="atLeast"/>
        <w:ind w:left="1080"/>
        <w:jc w:val="both"/>
        <w:rPr>
          <w:sz w:val="22"/>
          <w:szCs w:val="22"/>
        </w:rPr>
      </w:pPr>
      <w:r w:rsidRPr="003539C5">
        <w:rPr>
          <w:sz w:val="22"/>
          <w:szCs w:val="22"/>
        </w:rPr>
        <w:t>Coordinamento e programmazione delle attività tecniche sopra indicate a cura del Responsabile del servizio.</w:t>
      </w:r>
    </w:p>
    <w:p w14:paraId="6FC7E4BA" w14:textId="77777777" w:rsidR="006804E2" w:rsidRPr="003539C5" w:rsidRDefault="006804E2" w:rsidP="006804E2">
      <w:pPr>
        <w:spacing w:line="10" w:lineRule="exact"/>
        <w:ind w:left="348"/>
        <w:jc w:val="both"/>
        <w:rPr>
          <w:sz w:val="22"/>
          <w:szCs w:val="22"/>
        </w:rPr>
      </w:pPr>
    </w:p>
    <w:p w14:paraId="629EAEC0" w14:textId="7771395C" w:rsidR="006804E2" w:rsidRDefault="006804E2" w:rsidP="006804E2">
      <w:pPr>
        <w:numPr>
          <w:ilvl w:val="0"/>
          <w:numId w:val="18"/>
        </w:numPr>
        <w:tabs>
          <w:tab w:val="left" w:pos="720"/>
        </w:tabs>
        <w:spacing w:line="0" w:lineRule="atLeast"/>
        <w:ind w:left="1068"/>
        <w:jc w:val="both"/>
        <w:rPr>
          <w:sz w:val="22"/>
          <w:szCs w:val="22"/>
        </w:rPr>
      </w:pPr>
      <w:r w:rsidRPr="003539C5">
        <w:rPr>
          <w:sz w:val="22"/>
          <w:szCs w:val="22"/>
        </w:rPr>
        <w:t>Gestione del rapporto (tecnico ed amministrativo) a cura del Responsabile del Servizio.</w:t>
      </w:r>
    </w:p>
    <w:p w14:paraId="51188FAC" w14:textId="77777777" w:rsidR="006804E2" w:rsidRDefault="006804E2" w:rsidP="006804E2">
      <w:pPr>
        <w:pStyle w:val="Paragrafoelenco"/>
        <w:rPr>
          <w:sz w:val="22"/>
          <w:szCs w:val="22"/>
        </w:rPr>
      </w:pPr>
    </w:p>
    <w:p w14:paraId="4DB26D51" w14:textId="364C8BC2" w:rsidR="006804E2" w:rsidRDefault="006804E2" w:rsidP="006804E2">
      <w:pPr>
        <w:tabs>
          <w:tab w:val="left" w:pos="720"/>
        </w:tabs>
        <w:spacing w:line="0" w:lineRule="atLeast"/>
        <w:jc w:val="both"/>
        <w:rPr>
          <w:sz w:val="22"/>
          <w:szCs w:val="22"/>
        </w:rPr>
      </w:pPr>
    </w:p>
    <w:p w14:paraId="319A55E3" w14:textId="77777777" w:rsidR="006804E2" w:rsidRPr="003539C5" w:rsidRDefault="006804E2" w:rsidP="006804E2">
      <w:pPr>
        <w:tabs>
          <w:tab w:val="left" w:pos="720"/>
        </w:tabs>
        <w:spacing w:line="0" w:lineRule="atLeast"/>
        <w:jc w:val="both"/>
        <w:rPr>
          <w:sz w:val="22"/>
          <w:szCs w:val="22"/>
        </w:rPr>
      </w:pPr>
    </w:p>
    <w:p w14:paraId="51CAB77B" w14:textId="461185CA" w:rsidR="006804E2" w:rsidRPr="00F606FC" w:rsidRDefault="00F606FC" w:rsidP="00F606FC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highlight w:val="yellow"/>
        </w:rPr>
      </w:pPr>
      <w:r w:rsidRPr="00F606FC">
        <w:rPr>
          <w:rFonts w:asciiTheme="minorHAnsi" w:hAnsiTheme="minorHAnsi" w:cstheme="minorHAnsi"/>
          <w:highlight w:val="yellow"/>
        </w:rPr>
        <w:t>Gestore esterno___________</w:t>
      </w:r>
      <w:r w:rsidR="006804E2" w:rsidRPr="00F606FC">
        <w:rPr>
          <w:rFonts w:asciiTheme="minorHAnsi" w:hAnsiTheme="minorHAnsi" w:cstheme="minorHAnsi"/>
          <w:highlight w:val="yellow"/>
        </w:rPr>
        <w:t>,</w:t>
      </w:r>
      <w:r w:rsidR="006804E2">
        <w:rPr>
          <w:rFonts w:asciiTheme="minorHAnsi" w:hAnsiTheme="minorHAnsi" w:cstheme="minorHAnsi"/>
        </w:rPr>
        <w:t xml:space="preserve"> i cui servizi prevedono:</w:t>
      </w:r>
      <w:r>
        <w:rPr>
          <w:rFonts w:asciiTheme="minorHAnsi" w:hAnsiTheme="minorHAnsi" w:cstheme="minorHAnsi"/>
        </w:rPr>
        <w:t xml:space="preserve"> </w:t>
      </w:r>
      <w:r w:rsidRPr="00F606FC">
        <w:rPr>
          <w:rFonts w:asciiTheme="minorHAnsi" w:hAnsiTheme="minorHAnsi" w:cstheme="minorHAnsi"/>
          <w:i/>
          <w:iCs/>
          <w:highlight w:val="yellow"/>
        </w:rPr>
        <w:t>(elencare attività gestore/i)</w:t>
      </w:r>
    </w:p>
    <w:p w14:paraId="1088FDA4" w14:textId="77777777" w:rsidR="006804E2" w:rsidRDefault="006804E2" w:rsidP="006804E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79CD3FBB" w14:textId="285296D6" w:rsidR="006804E2" w:rsidRP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la raccolta stradale ed il trasporto di rifiuto indifferenziato per le utenze domestiche e non</w:t>
      </w:r>
      <w:r>
        <w:rPr>
          <w:rFonts w:asciiTheme="minorHAnsi" w:hAnsiTheme="minorHAnsi" w:cstheme="minorHAnsi"/>
        </w:rPr>
        <w:t xml:space="preserve"> </w:t>
      </w:r>
      <w:r w:rsidRPr="006804E2">
        <w:rPr>
          <w:rFonts w:asciiTheme="minorHAnsi" w:hAnsiTheme="minorHAnsi" w:cstheme="minorHAnsi"/>
        </w:rPr>
        <w:t>domestiche;</w:t>
      </w:r>
    </w:p>
    <w:p w14:paraId="5212D2F5" w14:textId="2A1CCC61" w:rsidR="006804E2" w:rsidRP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la raccolta stradale ed il trasporto in forma differenziata di carta e cartone per le utenze domestiche;</w:t>
      </w:r>
    </w:p>
    <w:p w14:paraId="3733DBBE" w14:textId="72107E9E" w:rsidR="006804E2" w:rsidRP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la raccolta domiciliare ed il trasporto in forma differenziata di carta e cartone per le utenze non</w:t>
      </w:r>
    </w:p>
    <w:p w14:paraId="5B81E096" w14:textId="77777777" w:rsidR="006804E2" w:rsidRP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domestiche;</w:t>
      </w:r>
    </w:p>
    <w:p w14:paraId="14C50441" w14:textId="59C822C0" w:rsidR="006804E2" w:rsidRP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la raccolta stradale ed il trasporto in forma differenziata di imballaggi in plastica per le utenze</w:t>
      </w:r>
      <w:r>
        <w:rPr>
          <w:rFonts w:asciiTheme="minorHAnsi" w:hAnsiTheme="minorHAnsi" w:cstheme="minorHAnsi"/>
        </w:rPr>
        <w:t xml:space="preserve"> </w:t>
      </w:r>
      <w:r w:rsidRPr="006804E2">
        <w:rPr>
          <w:rFonts w:asciiTheme="minorHAnsi" w:hAnsiTheme="minorHAnsi" w:cstheme="minorHAnsi"/>
        </w:rPr>
        <w:t>domestiche;</w:t>
      </w:r>
    </w:p>
    <w:p w14:paraId="08AF51DB" w14:textId="034D2379" w:rsidR="006804E2" w:rsidRP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la raccolta stradale ed il trasporto in forma differenziata di vetro e imballaggi metallici per le utenze</w:t>
      </w:r>
      <w:r>
        <w:rPr>
          <w:rFonts w:asciiTheme="minorHAnsi" w:hAnsiTheme="minorHAnsi" w:cstheme="minorHAnsi"/>
        </w:rPr>
        <w:t xml:space="preserve"> </w:t>
      </w:r>
      <w:r w:rsidRPr="006804E2">
        <w:rPr>
          <w:rFonts w:asciiTheme="minorHAnsi" w:hAnsiTheme="minorHAnsi" w:cstheme="minorHAnsi"/>
        </w:rPr>
        <w:t>domestiche e non domestiche;</w:t>
      </w:r>
    </w:p>
    <w:p w14:paraId="48E3E931" w14:textId="11CFE5DD" w:rsidR="006804E2" w:rsidRP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servizio di ritiro degli ingombranti;</w:t>
      </w:r>
    </w:p>
    <w:p w14:paraId="6A75E433" w14:textId="1D31ACB8" w:rsidR="006804E2" w:rsidRP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servizio di ritiro dei rifiuti cimiteriali;</w:t>
      </w:r>
    </w:p>
    <w:p w14:paraId="47C06BD8" w14:textId="60680675" w:rsidR="006804E2" w:rsidRP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raccolta di pile e farmaci presso i rivenditori;</w:t>
      </w:r>
    </w:p>
    <w:p w14:paraId="4F236C58" w14:textId="41567F9F" w:rsid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consegna di contenitori</w:t>
      </w:r>
      <w:r>
        <w:rPr>
          <w:rFonts w:asciiTheme="minorHAnsi" w:hAnsiTheme="minorHAnsi" w:cstheme="minorHAnsi"/>
        </w:rPr>
        <w:t>;</w:t>
      </w:r>
    </w:p>
    <w:p w14:paraId="167DA671" w14:textId="77777777" w:rsidR="006804E2" w:rsidRPr="006804E2" w:rsidRDefault="006804E2" w:rsidP="006804E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6804E2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raccolta e trasporto dei rifiuti e pulizia delle aree adibite a fiere, manifestazioni, feste e sagre;</w:t>
      </w:r>
    </w:p>
    <w:p w14:paraId="656F451A" w14:textId="38A469DA" w:rsidR="006804E2" w:rsidRPr="006804E2" w:rsidRDefault="006804E2" w:rsidP="006804E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6804E2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rimozione e trasporto di carcasse animali;</w:t>
      </w:r>
    </w:p>
    <w:p w14:paraId="12F56425" w14:textId="38ADD361" w:rsidR="006804E2" w:rsidRDefault="006804E2" w:rsidP="006804E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804E2">
        <w:rPr>
          <w:rFonts w:asciiTheme="minorHAnsi" w:hAnsiTheme="minorHAnsi" w:cstheme="minorHAnsi"/>
        </w:rPr>
        <w:t>rimozione di discariche abusive (rifiuti abbandonati).</w:t>
      </w:r>
    </w:p>
    <w:p w14:paraId="7F93152A" w14:textId="489FDFCC" w:rsidR="004F2B3F" w:rsidRDefault="004F2B3F" w:rsidP="004F2B3F">
      <w:pPr>
        <w:pStyle w:val="Default"/>
        <w:jc w:val="both"/>
        <w:rPr>
          <w:rFonts w:asciiTheme="minorHAnsi" w:hAnsiTheme="minorHAnsi" w:cstheme="minorHAnsi"/>
        </w:rPr>
      </w:pPr>
    </w:p>
    <w:p w14:paraId="5A8C2BBE" w14:textId="7201AC42" w:rsidR="004F2B3F" w:rsidRPr="00F606FC" w:rsidRDefault="00F606FC" w:rsidP="004F2B3F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i/>
          <w:iCs/>
        </w:rPr>
      </w:pPr>
      <w:r w:rsidRPr="00F606FC">
        <w:rPr>
          <w:rFonts w:asciiTheme="minorHAnsi" w:hAnsiTheme="minorHAnsi" w:cstheme="minorHAnsi"/>
          <w:i/>
          <w:iCs/>
        </w:rPr>
        <w:t>(inserire eventuali altri gestori)</w:t>
      </w:r>
    </w:p>
    <w:p w14:paraId="01A4BFFD" w14:textId="77777777" w:rsidR="004F2B3F" w:rsidRDefault="004F2B3F" w:rsidP="004F2B3F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4A4280E" w14:textId="350AAE31" w:rsidR="006804E2" w:rsidRDefault="006804E2" w:rsidP="006804E2">
      <w:pPr>
        <w:pStyle w:val="Default"/>
        <w:jc w:val="both"/>
        <w:rPr>
          <w:rFonts w:asciiTheme="minorHAnsi" w:hAnsiTheme="minorHAnsi" w:cstheme="minorHAnsi"/>
        </w:rPr>
      </w:pPr>
    </w:p>
    <w:p w14:paraId="4749D667" w14:textId="15A0A863" w:rsidR="004F4D67" w:rsidRPr="004F4D67" w:rsidRDefault="004F4D67" w:rsidP="004F4D67">
      <w:pP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4F4D6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Inoltre, i costi </w:t>
      </w:r>
      <w:r w:rsidR="00F606FC" w:rsidRPr="00F606FC">
        <w:rPr>
          <w:rFonts w:asciiTheme="minorHAnsi" w:eastAsiaTheme="minorHAnsi" w:hAnsiTheme="minorHAnsi" w:cstheme="minorHAnsi"/>
          <w:color w:val="000000"/>
          <w:sz w:val="24"/>
          <w:szCs w:val="24"/>
          <w:highlight w:val="yellow"/>
          <w:lang w:eastAsia="en-US"/>
        </w:rPr>
        <w:t>_________</w:t>
      </w:r>
      <w:r w:rsidR="00F606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sostenuti </w:t>
      </w:r>
      <w:r w:rsidRPr="004F4D6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dell’azienda </w:t>
      </w:r>
      <w:r w:rsidR="00F606FC" w:rsidRPr="00F606FC">
        <w:rPr>
          <w:rFonts w:asciiTheme="minorHAnsi" w:eastAsiaTheme="minorHAnsi" w:hAnsiTheme="minorHAnsi" w:cstheme="minorHAnsi"/>
          <w:color w:val="000000"/>
          <w:sz w:val="24"/>
          <w:szCs w:val="24"/>
          <w:highlight w:val="yellow"/>
          <w:lang w:eastAsia="en-US"/>
        </w:rPr>
        <w:t>___________</w:t>
      </w:r>
      <w:r w:rsidRPr="00F606FC">
        <w:rPr>
          <w:rFonts w:asciiTheme="minorHAnsi" w:eastAsiaTheme="minorHAnsi" w:hAnsiTheme="minorHAnsi" w:cstheme="minorHAnsi"/>
          <w:color w:val="000000"/>
          <w:sz w:val="24"/>
          <w:szCs w:val="24"/>
          <w:highlight w:val="yellow"/>
          <w:lang w:eastAsia="en-US"/>
        </w:rPr>
        <w:t>,</w:t>
      </w:r>
      <w:r w:rsidRPr="004F4D6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F606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in qualità di prestatore d’opera, </w:t>
      </w:r>
      <w:r w:rsidRPr="004F4D6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sono a carico del </w:t>
      </w:r>
      <w:r w:rsidR="00F606F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Comune di </w:t>
      </w:r>
      <w:r w:rsidR="00F606FC" w:rsidRPr="00F606FC">
        <w:rPr>
          <w:rFonts w:asciiTheme="minorHAnsi" w:eastAsiaTheme="minorHAnsi" w:hAnsiTheme="minorHAnsi" w:cstheme="minorHAnsi"/>
          <w:color w:val="000000"/>
          <w:sz w:val="24"/>
          <w:szCs w:val="24"/>
          <w:highlight w:val="yellow"/>
          <w:lang w:eastAsia="en-US"/>
        </w:rPr>
        <w:t>________________</w:t>
      </w:r>
      <w:r w:rsidRPr="00F606FC">
        <w:rPr>
          <w:rFonts w:asciiTheme="minorHAnsi" w:eastAsiaTheme="minorHAnsi" w:hAnsiTheme="minorHAnsi" w:cstheme="minorHAnsi"/>
          <w:color w:val="000000"/>
          <w:sz w:val="24"/>
          <w:szCs w:val="24"/>
          <w:highlight w:val="yellow"/>
          <w:lang w:eastAsia="en-US"/>
        </w:rPr>
        <w:t>.</w:t>
      </w:r>
    </w:p>
    <w:p w14:paraId="75C95188" w14:textId="77777777" w:rsidR="004F4D67" w:rsidRPr="006804E2" w:rsidRDefault="004F4D67" w:rsidP="006804E2">
      <w:pPr>
        <w:pStyle w:val="Default"/>
        <w:jc w:val="both"/>
        <w:rPr>
          <w:rFonts w:asciiTheme="minorHAnsi" w:hAnsiTheme="minorHAnsi" w:cstheme="minorHAnsi"/>
        </w:rPr>
      </w:pPr>
    </w:p>
    <w:p w14:paraId="70CC08BB" w14:textId="06486187" w:rsidR="004F2B3F" w:rsidRDefault="004F2B3F" w:rsidP="008641F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4F2B3F">
        <w:rPr>
          <w:rFonts w:asciiTheme="minorHAnsi" w:hAnsiTheme="minorHAnsi" w:cstheme="minorHAnsi"/>
          <w:b/>
          <w:bCs/>
        </w:rPr>
        <w:t>Dati per la determinazione delle entrate di riferimento</w:t>
      </w:r>
    </w:p>
    <w:p w14:paraId="21D23650" w14:textId="77777777" w:rsidR="004F2B3F" w:rsidRPr="004F2B3F" w:rsidRDefault="004F2B3F" w:rsidP="008641F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FB51EA2" w14:textId="5B1FDF72" w:rsidR="008641FE" w:rsidRDefault="00256773" w:rsidP="008641F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Sono quindi state</w:t>
      </w:r>
      <w:r w:rsidR="008641FE" w:rsidRPr="008641FE">
        <w:rPr>
          <w:rFonts w:asciiTheme="minorHAnsi" w:hAnsiTheme="minorHAnsi" w:cstheme="minorHAnsi"/>
        </w:rPr>
        <w:t xml:space="preserve"> analizzate tutte le componenti di costo previste nel MTR che, come da Orientamento </w:t>
      </w:r>
      <w:proofErr w:type="spellStart"/>
      <w:r w:rsidR="008641FE" w:rsidRPr="008641FE">
        <w:rPr>
          <w:rFonts w:asciiTheme="minorHAnsi" w:hAnsiTheme="minorHAnsi" w:cstheme="minorHAnsi"/>
        </w:rPr>
        <w:t>Arera</w:t>
      </w:r>
      <w:proofErr w:type="spellEnd"/>
      <w:r w:rsidR="008641FE" w:rsidRPr="008641FE">
        <w:rPr>
          <w:rFonts w:asciiTheme="minorHAnsi" w:hAnsiTheme="minorHAnsi" w:cstheme="minorHAnsi"/>
        </w:rPr>
        <w:t xml:space="preserve"> 351/2019/R/RIF, riguardano esclusivamente le attività di: </w:t>
      </w:r>
    </w:p>
    <w:p w14:paraId="5382FA53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</w:p>
    <w:p w14:paraId="5264F6BB" w14:textId="71CC6F87" w:rsidR="008641FE" w:rsidRPr="008641FE" w:rsidRDefault="008641FE" w:rsidP="008641F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spazzamento e lavaggio strade; </w:t>
      </w:r>
    </w:p>
    <w:p w14:paraId="065A4186" w14:textId="313CB5A5" w:rsidR="008641FE" w:rsidRPr="008641FE" w:rsidRDefault="008641FE" w:rsidP="008641F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raccolta e trasporto; </w:t>
      </w:r>
    </w:p>
    <w:p w14:paraId="4F906022" w14:textId="0111511D" w:rsidR="008641FE" w:rsidRPr="008641FE" w:rsidRDefault="008641FE" w:rsidP="008641F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gestione tariffe e rapporto con gli utenti; </w:t>
      </w:r>
    </w:p>
    <w:p w14:paraId="70C4E9DE" w14:textId="46CC8876" w:rsidR="008641FE" w:rsidRDefault="008641FE" w:rsidP="008641F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trattamento, recupero e smaltimento. </w:t>
      </w:r>
    </w:p>
    <w:p w14:paraId="2F9BED1C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</w:p>
    <w:p w14:paraId="4D4CCA9B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Si è accertato che i costi efficienti di esercizio e di investimento riconosciuti per l’anno 2020 per il servizio del ciclo integrato sono stati determinati a partire da quelli effettivi rilevati nell’anno di riferimento </w:t>
      </w:r>
      <w:r w:rsidRPr="008641FE">
        <w:rPr>
          <w:rFonts w:asciiTheme="minorHAnsi" w:hAnsiTheme="minorHAnsi" w:cstheme="minorHAnsi"/>
          <w:i/>
          <w:iCs/>
        </w:rPr>
        <w:t xml:space="preserve">(a-2) </w:t>
      </w:r>
      <w:r w:rsidRPr="008641FE">
        <w:rPr>
          <w:rFonts w:asciiTheme="minorHAnsi" w:hAnsiTheme="minorHAnsi" w:cstheme="minorHAnsi"/>
        </w:rPr>
        <w:t xml:space="preserve">per lo svolgimento dei servizi relativi alla gestione del ciclo integrato dei rifiuti ed i costi riconosciuti comprendono tutte le voci di natura ricorrente sostenute nell’esercizio </w:t>
      </w:r>
      <w:r w:rsidRPr="008641FE">
        <w:rPr>
          <w:rFonts w:asciiTheme="minorHAnsi" w:hAnsiTheme="minorHAnsi" w:cstheme="minorHAnsi"/>
          <w:i/>
          <w:iCs/>
        </w:rPr>
        <w:t xml:space="preserve">(a-2) </w:t>
      </w:r>
      <w:r w:rsidRPr="008641FE">
        <w:rPr>
          <w:rFonts w:asciiTheme="minorHAnsi" w:hAnsiTheme="minorHAnsi" w:cstheme="minorHAnsi"/>
        </w:rPr>
        <w:t xml:space="preserve">ed attribuite al servizio del ciclo integrato, al netto dei costi attribuibili alle attività capitalizzate. </w:t>
      </w:r>
    </w:p>
    <w:p w14:paraId="7ACCEED0" w14:textId="77777777" w:rsidR="004F2B3F" w:rsidRDefault="004F2B3F" w:rsidP="008641FE">
      <w:pPr>
        <w:pStyle w:val="Default"/>
        <w:jc w:val="both"/>
        <w:rPr>
          <w:rFonts w:asciiTheme="minorHAnsi" w:hAnsiTheme="minorHAnsi" w:cstheme="minorHAnsi"/>
        </w:rPr>
      </w:pPr>
    </w:p>
    <w:p w14:paraId="160577F3" w14:textId="05D560F0" w:rsid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8641FE">
        <w:rPr>
          <w:rFonts w:asciiTheme="minorHAnsi" w:hAnsiTheme="minorHAnsi" w:cstheme="minorHAnsi"/>
        </w:rPr>
        <w:t>In particolare</w:t>
      </w:r>
      <w:proofErr w:type="gramEnd"/>
      <w:r w:rsidRPr="008641FE">
        <w:rPr>
          <w:rFonts w:asciiTheme="minorHAnsi" w:hAnsiTheme="minorHAnsi" w:cstheme="minorHAnsi"/>
        </w:rPr>
        <w:t xml:space="preserve"> i costi inseriti sono relativi a: </w:t>
      </w:r>
    </w:p>
    <w:p w14:paraId="65F4886A" w14:textId="77777777" w:rsidR="00256773" w:rsidRPr="008641FE" w:rsidRDefault="00256773" w:rsidP="008641FE">
      <w:pPr>
        <w:pStyle w:val="Default"/>
        <w:jc w:val="both"/>
        <w:rPr>
          <w:rFonts w:asciiTheme="minorHAnsi" w:hAnsiTheme="minorHAnsi" w:cstheme="minorHAnsi"/>
        </w:rPr>
      </w:pPr>
    </w:p>
    <w:p w14:paraId="6AD75E5F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- Costi per materie di consumo e merci (al netto di resi, abbuoni e sconti); </w:t>
      </w:r>
    </w:p>
    <w:p w14:paraId="634C4C15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lastRenderedPageBreak/>
        <w:t xml:space="preserve">- Costi per servizi; </w:t>
      </w:r>
    </w:p>
    <w:p w14:paraId="010FBF4A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- Costi per godimento di beni di terzi; </w:t>
      </w:r>
    </w:p>
    <w:p w14:paraId="542A1E72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- Costi del personale; </w:t>
      </w:r>
    </w:p>
    <w:p w14:paraId="6EDEEDD4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- Variazioni delle rimanenze di materie prime, sussidiarie, di consumo e merci; </w:t>
      </w:r>
    </w:p>
    <w:p w14:paraId="7956D154" w14:textId="77777777" w:rsidR="008641FE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- Accantonamento per rischi, nella misura massima ammessa dalle leggi e prassi fiscali; </w:t>
      </w:r>
    </w:p>
    <w:p w14:paraId="47CA85A1" w14:textId="3F755AEA" w:rsidR="00256773" w:rsidRPr="008641FE" w:rsidRDefault="008641FE" w:rsidP="008641FE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- Altri accantonamenti; </w:t>
      </w:r>
    </w:p>
    <w:p w14:paraId="1D81FA01" w14:textId="3D153DA3" w:rsidR="00256773" w:rsidRDefault="008641FE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- Oneri diversi di gestione. </w:t>
      </w:r>
    </w:p>
    <w:p w14:paraId="5A656BA2" w14:textId="15E822FA" w:rsidR="00256773" w:rsidRDefault="00256773" w:rsidP="00256773">
      <w:pPr>
        <w:pStyle w:val="Default"/>
        <w:jc w:val="both"/>
        <w:rPr>
          <w:rFonts w:asciiTheme="minorHAnsi" w:hAnsiTheme="minorHAnsi" w:cstheme="minorHAnsi"/>
        </w:rPr>
      </w:pPr>
    </w:p>
    <w:p w14:paraId="05927C5C" w14:textId="38F29D9E" w:rsidR="00256773" w:rsidRPr="00256773" w:rsidRDefault="00256773" w:rsidP="0025677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56773">
        <w:rPr>
          <w:rFonts w:asciiTheme="minorHAnsi" w:hAnsiTheme="minorHAnsi" w:cstheme="minorHAnsi"/>
          <w:b/>
          <w:bCs/>
        </w:rPr>
        <w:t>Costi operativi di gestione (CG)</w:t>
      </w:r>
    </w:p>
    <w:p w14:paraId="32FED6EE" w14:textId="3AB41B32" w:rsidR="00256773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Pr="008641FE">
        <w:rPr>
          <w:rFonts w:asciiTheme="minorHAnsi" w:hAnsiTheme="minorHAnsi" w:cstheme="minorHAnsi"/>
        </w:rPr>
        <w:t xml:space="preserve">costi operativi di gestione (CG) sono stati definiti e presentati, come previsto nello schema definito dal MTR, con la seguente disaggregazione: </w:t>
      </w:r>
    </w:p>
    <w:p w14:paraId="2A843205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</w:p>
    <w:p w14:paraId="75883722" w14:textId="06FF1DDE" w:rsidR="00256773" w:rsidRPr="008641FE" w:rsidRDefault="00256773" w:rsidP="0025677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costi dell’attività di spazzamento e di lavaggio – CSL </w:t>
      </w:r>
    </w:p>
    <w:p w14:paraId="003AD2B4" w14:textId="756B1366" w:rsidR="00256773" w:rsidRDefault="00256773" w:rsidP="00256773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La componente </w:t>
      </w:r>
      <w:r w:rsidRPr="008641FE">
        <w:rPr>
          <w:rFonts w:ascii="Cambria Math" w:hAnsi="Cambria Math" w:cs="Cambria Math"/>
        </w:rPr>
        <w:t>𝐶𝑆𝐿𝑎</w:t>
      </w:r>
      <w:r w:rsidRPr="008641FE">
        <w:rPr>
          <w:rFonts w:asciiTheme="minorHAnsi" w:hAnsiTheme="minorHAnsi" w:cstheme="minorHAnsi"/>
        </w:rPr>
        <w:t xml:space="preserve"> è relativa ai costi operativi per le attività di spazzamento meccanizzato, manuale e misto, il lavaggio strade e suolo pubblico, lo svuotamento cestini e la raccolta foglie. Sono esclusi i costi relativi alle attività di spazzamento e sgombero neve. </w:t>
      </w:r>
    </w:p>
    <w:p w14:paraId="27D4325B" w14:textId="77777777" w:rsidR="00256773" w:rsidRPr="008641FE" w:rsidRDefault="00256773" w:rsidP="00256773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6BB1E0C3" w14:textId="4A690A11" w:rsidR="00256773" w:rsidRPr="008641FE" w:rsidRDefault="00256773" w:rsidP="0025677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costi dell’attività di raccolta e trasporto dei rifiuti urbani indifferenziati – CRT </w:t>
      </w:r>
    </w:p>
    <w:p w14:paraId="22087A7A" w14:textId="63B83217" w:rsidR="00256773" w:rsidRPr="008641FE" w:rsidRDefault="00256773" w:rsidP="00256773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La componente </w:t>
      </w:r>
      <w:r w:rsidRPr="008641FE">
        <w:rPr>
          <w:rFonts w:ascii="Cambria Math" w:hAnsi="Cambria Math" w:cs="Cambria Math"/>
        </w:rPr>
        <w:t>𝐶𝑅𝑇𝑎</w:t>
      </w:r>
      <w:r w:rsidRPr="008641FE">
        <w:rPr>
          <w:rFonts w:asciiTheme="minorHAnsi" w:hAnsiTheme="minorHAnsi" w:cstheme="minorHAnsi"/>
        </w:rPr>
        <w:t xml:space="preserve"> rappresenta i costi operativi per l’attività di raccolta (svolta secondo diversi modelli di organizzazione del servizio: porta a porta, stradale, misto, di prossimità e a chiamata) e di trasporto dei rifiuti urbani indifferenziati verso impianti di trattamento e di smaltimento, con o senza trasbordo su mezzi di maggiori dimensioni. Sono altresì inclusi, i costi operativi relativi: </w:t>
      </w:r>
    </w:p>
    <w:p w14:paraId="0FB8D92A" w14:textId="733E3D69" w:rsidR="00256773" w:rsidRPr="008641FE" w:rsidRDefault="00256773" w:rsidP="00256773">
      <w:pPr>
        <w:pStyle w:val="Default"/>
        <w:spacing w:after="3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8641FE">
        <w:rPr>
          <w:rFonts w:asciiTheme="minorHAnsi" w:hAnsiTheme="minorHAnsi" w:cstheme="minorHAnsi"/>
        </w:rPr>
        <w:t xml:space="preserve"> alla raccolta e al trasporto dei rifiuti urbani pericolosi, dei rifiuti abbandonati su strade o aree pubbliche, o su strade private soggette ad uso pubblico, su arenili rive fluviali e lacuali, nonché aree cimiteriali; </w:t>
      </w:r>
    </w:p>
    <w:p w14:paraId="416FD2FC" w14:textId="26966454" w:rsidR="00256773" w:rsidRPr="008641FE" w:rsidRDefault="00256773" w:rsidP="00256773">
      <w:pPr>
        <w:pStyle w:val="Default"/>
        <w:spacing w:after="3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8641FE">
        <w:rPr>
          <w:rFonts w:asciiTheme="minorHAnsi" w:hAnsiTheme="minorHAnsi" w:cstheme="minorHAnsi"/>
        </w:rPr>
        <w:t xml:space="preserve"> alla raccolta e al trasporto dei rifiuti da esumazioni ed estumulazioni, nonché degli altri rifiuti provenienti da attività cimiteriale; </w:t>
      </w:r>
    </w:p>
    <w:p w14:paraId="79FDE642" w14:textId="29BB4A6A" w:rsidR="00256773" w:rsidRPr="008641FE" w:rsidRDefault="00256773" w:rsidP="00256773">
      <w:pPr>
        <w:pStyle w:val="Default"/>
        <w:spacing w:after="3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8641FE">
        <w:rPr>
          <w:rFonts w:asciiTheme="minorHAnsi" w:hAnsiTheme="minorHAnsi" w:cstheme="minorHAnsi"/>
        </w:rPr>
        <w:t xml:space="preserve"> alla gestione delle isole ecologiche (anche mobili), delle aree di transfer, attribuiti secondo un criterio di ripartizione basato sulla quantità dei rifiuti indifferenziati raccolti; </w:t>
      </w:r>
    </w:p>
    <w:p w14:paraId="1C777494" w14:textId="749AF69C" w:rsidR="00256773" w:rsidRPr="008641FE" w:rsidRDefault="00256773" w:rsidP="00256773">
      <w:pPr>
        <w:pStyle w:val="Default"/>
        <w:spacing w:after="3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8641FE">
        <w:rPr>
          <w:rFonts w:asciiTheme="minorHAnsi" w:hAnsiTheme="minorHAnsi" w:cstheme="minorHAnsi"/>
        </w:rPr>
        <w:t xml:space="preserve"> al lavaggio e alla sanificazione dei contenitori della raccolta dei rifiuti indifferenziati; </w:t>
      </w:r>
    </w:p>
    <w:p w14:paraId="2DC01C52" w14:textId="129CA21B" w:rsidR="00256773" w:rsidRDefault="00256773" w:rsidP="00256773">
      <w:pPr>
        <w:pStyle w:val="Default"/>
        <w:spacing w:after="3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8641FE">
        <w:rPr>
          <w:rFonts w:asciiTheme="minorHAnsi" w:hAnsiTheme="minorHAnsi" w:cstheme="minorHAnsi"/>
        </w:rPr>
        <w:t xml:space="preserve"> alla raccolta e alla gestione dei dati relativi al conferimento dei rifiuti da parte degli utenti e del successivo conferimento agli impianti di trattamento e di smaltimento. </w:t>
      </w:r>
    </w:p>
    <w:p w14:paraId="1E039F81" w14:textId="77777777" w:rsidR="00256773" w:rsidRPr="008641FE" w:rsidRDefault="00256773" w:rsidP="00256773">
      <w:pPr>
        <w:pStyle w:val="Default"/>
        <w:spacing w:after="30"/>
        <w:ind w:left="360"/>
        <w:jc w:val="both"/>
        <w:rPr>
          <w:rFonts w:asciiTheme="minorHAnsi" w:hAnsiTheme="minorHAnsi" w:cstheme="minorHAnsi"/>
        </w:rPr>
      </w:pPr>
    </w:p>
    <w:p w14:paraId="3E0B455D" w14:textId="2338D888" w:rsidR="00256773" w:rsidRPr="008641FE" w:rsidRDefault="00256773" w:rsidP="0025677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costi dell’attività di trattamento e smaltimento dei rifiuti urbani – CTS </w:t>
      </w:r>
    </w:p>
    <w:p w14:paraId="70F04443" w14:textId="77777777" w:rsidR="00256773" w:rsidRPr="008641FE" w:rsidRDefault="00256773" w:rsidP="00256773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La componente </w:t>
      </w:r>
      <w:r w:rsidRPr="008641FE">
        <w:rPr>
          <w:rFonts w:ascii="Cambria Math" w:hAnsi="Cambria Math" w:cs="Cambria Math"/>
        </w:rPr>
        <w:t>𝐶𝑇𝑆𝑎</w:t>
      </w:r>
      <w:r w:rsidRPr="008641FE">
        <w:rPr>
          <w:rFonts w:asciiTheme="minorHAnsi" w:hAnsiTheme="minorHAnsi" w:cstheme="minorHAnsi"/>
        </w:rPr>
        <w:t xml:space="preserve"> è riferita ai costi operativi di trattamento e di smaltimento dei rifiuti urbani, inclusi eventuali costi di pretrattamento dei rifiuti urbani residui. </w:t>
      </w:r>
    </w:p>
    <w:p w14:paraId="3D5F9D32" w14:textId="61EACADD" w:rsidR="00256773" w:rsidRPr="008641FE" w:rsidRDefault="00256773" w:rsidP="004F4D67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Con riguardo a tali costi l’Autorità è orientata a consentire forme di sharing (in considerazione dei proventi derivanti dalla vendita di materiali recuperati e/o di energia, di cui dovrà essere data separata evidenza, oppure del costo evitato) per rafforzare gli incentivi allo sviluppo di attività di valorizzazione e per ripartirne i benefici in termini di efficienza tra gli operatori e gli utenti finali. </w:t>
      </w:r>
    </w:p>
    <w:p w14:paraId="2526D6AA" w14:textId="6709D0C7" w:rsidR="00256773" w:rsidRPr="008641FE" w:rsidRDefault="00256773" w:rsidP="00256773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costi dell’attività di raccolta e trasporto delle frazioni differenziate – CRD </w:t>
      </w:r>
    </w:p>
    <w:p w14:paraId="5FD92A59" w14:textId="18964C76" w:rsidR="00256773" w:rsidRPr="008641FE" w:rsidRDefault="00256773" w:rsidP="00256773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La componente </w:t>
      </w:r>
      <w:r w:rsidRPr="008641FE">
        <w:rPr>
          <w:rFonts w:ascii="Cambria Math" w:hAnsi="Cambria Math" w:cs="Cambria Math"/>
        </w:rPr>
        <w:t>𝐶𝑅𝐷𝑎</w:t>
      </w:r>
      <w:r w:rsidRPr="008641FE">
        <w:rPr>
          <w:rFonts w:asciiTheme="minorHAnsi" w:hAnsiTheme="minorHAnsi" w:cstheme="minorHAnsi"/>
        </w:rPr>
        <w:t xml:space="preserve"> rappresenta i costi operativi di raccolta (svolta secondo diversi modelli di organizzazione del servizio: porta a porta, stradale e misto) e di trasporto delle frazioni differenziate dei rifiuti urbani verso impianti di trattamento e di riutilizzo e/o di recupero, con o senza trasbordo su mezzi di maggiori dimensioni. Sono altresì inclusi i costi operativi relativi: </w:t>
      </w:r>
    </w:p>
    <w:p w14:paraId="293A8DBF" w14:textId="2582C7B0" w:rsidR="00256773" w:rsidRPr="008641FE" w:rsidRDefault="00A00B94" w:rsidP="00A00B94">
      <w:pPr>
        <w:pStyle w:val="Default"/>
        <w:spacing w:after="2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</w:t>
      </w:r>
      <w:r w:rsidR="00256773" w:rsidRPr="008641FE">
        <w:rPr>
          <w:rFonts w:asciiTheme="minorHAnsi" w:hAnsiTheme="minorHAnsi" w:cstheme="minorHAnsi"/>
        </w:rPr>
        <w:t xml:space="preserve"> alla gestione delle isole ecologiche (anche mobili), dei centri di raccolta e delle aree di transfer, attribuiti secondo un criterio di ripartizione basato sulla quantità delle frazioni differenziate dei rifiuti raccolti; </w:t>
      </w:r>
    </w:p>
    <w:p w14:paraId="465CA410" w14:textId="56F92942" w:rsidR="00256773" w:rsidRPr="008641FE" w:rsidRDefault="00A00B94" w:rsidP="00A00B94">
      <w:pPr>
        <w:pStyle w:val="Default"/>
        <w:spacing w:after="2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256773" w:rsidRPr="008641FE">
        <w:rPr>
          <w:rFonts w:asciiTheme="minorHAnsi" w:hAnsiTheme="minorHAnsi" w:cstheme="minorHAnsi"/>
        </w:rPr>
        <w:t xml:space="preserve"> alla raccolta dei rifiuti vegetali ad esempio foglie, sfalci, potature provenienti da aree verdi (quali giardini, parchi e aree cimiteriali); </w:t>
      </w:r>
    </w:p>
    <w:p w14:paraId="6B0EE52F" w14:textId="305DCEE2" w:rsidR="00256773" w:rsidRPr="008641FE" w:rsidRDefault="00A00B94" w:rsidP="00A00B94">
      <w:pPr>
        <w:pStyle w:val="Default"/>
        <w:spacing w:after="2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256773" w:rsidRPr="008641FE">
        <w:rPr>
          <w:rFonts w:asciiTheme="minorHAnsi" w:hAnsiTheme="minorHAnsi" w:cstheme="minorHAnsi"/>
        </w:rPr>
        <w:t xml:space="preserve"> al lavaggio e alla sanificazione dei contenitori della raccolta delle frazioni differenziate dei rifiuti; </w:t>
      </w:r>
    </w:p>
    <w:p w14:paraId="357B2114" w14:textId="7EB4B85F" w:rsidR="00256773" w:rsidRDefault="00A00B94" w:rsidP="00A00B94">
      <w:pPr>
        <w:pStyle w:val="Default"/>
        <w:spacing w:after="2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256773" w:rsidRPr="008641FE">
        <w:rPr>
          <w:rFonts w:asciiTheme="minorHAnsi" w:hAnsiTheme="minorHAnsi" w:cstheme="minorHAnsi"/>
        </w:rPr>
        <w:t xml:space="preserve"> alla raccolta e gestione dei dati relativi al conferimento delle frazioni differenziate dei rifiuti da parte delle utenze e del successivo conferimento agli impianti di trattamento e di riutilizzo e/o di recupero. </w:t>
      </w:r>
    </w:p>
    <w:p w14:paraId="5B468BE7" w14:textId="77777777" w:rsidR="00A00B94" w:rsidRPr="008641FE" w:rsidRDefault="00A00B94" w:rsidP="00A00B94">
      <w:pPr>
        <w:pStyle w:val="Default"/>
        <w:spacing w:after="27"/>
        <w:ind w:left="360"/>
        <w:jc w:val="both"/>
        <w:rPr>
          <w:rFonts w:asciiTheme="minorHAnsi" w:hAnsiTheme="minorHAnsi" w:cstheme="minorHAnsi"/>
        </w:rPr>
      </w:pPr>
    </w:p>
    <w:p w14:paraId="4FB0D069" w14:textId="3A13BABA" w:rsidR="00256773" w:rsidRPr="008641FE" w:rsidRDefault="00256773" w:rsidP="00A00B94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costi dell’attività di trattamento e recupero dei rifiuti urbani – CTR </w:t>
      </w:r>
    </w:p>
    <w:p w14:paraId="4D38254F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</w:p>
    <w:p w14:paraId="36F807B3" w14:textId="2235B52B" w:rsidR="00256773" w:rsidRPr="008641FE" w:rsidRDefault="00256773" w:rsidP="00A00B94">
      <w:pPr>
        <w:pStyle w:val="Default"/>
        <w:ind w:left="360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La componente </w:t>
      </w:r>
      <w:r w:rsidRPr="008641FE">
        <w:rPr>
          <w:rFonts w:ascii="Cambria Math" w:hAnsi="Cambria Math" w:cs="Cambria Math"/>
        </w:rPr>
        <w:t>𝐶𝑇𝑅𝑎</w:t>
      </w:r>
      <w:r w:rsidRPr="008641FE">
        <w:rPr>
          <w:rFonts w:asciiTheme="minorHAnsi" w:hAnsiTheme="minorHAnsi" w:cstheme="minorHAnsi"/>
        </w:rPr>
        <w:t xml:space="preserve"> , relativa ai costi operativi di trattamento e di recupero, comprende gli oneri per il conferimento delle frazioni della raccolta differenziata alle piattaforme o agli impianti di trattamento (finalizzato al riciclo e al riutilizzo); con riguardo ai costi in parola, l’Autorità è orientata a consentire forme di sharing (in considerazione dei proventi derivanti dalla vendita di materiali recuperati e/o di energia, di cui dovrà essere data separata evidenza, oppure del costo evitato) per rafforzare gli incentivi allo sviluppo di attività di valorizzazione e per</w:t>
      </w:r>
      <w:r w:rsidR="00A00B94">
        <w:rPr>
          <w:rFonts w:asciiTheme="minorHAnsi" w:hAnsiTheme="minorHAnsi" w:cstheme="minorHAnsi"/>
        </w:rPr>
        <w:t xml:space="preserve"> </w:t>
      </w:r>
      <w:r w:rsidRPr="008641FE">
        <w:rPr>
          <w:rFonts w:asciiTheme="minorHAnsi" w:hAnsiTheme="minorHAnsi" w:cstheme="minorHAnsi"/>
        </w:rPr>
        <w:t xml:space="preserve">ripartirne i benefici in termini di efficienza tra gli operatori e le utenze finali. A titolo esemplificativo, ancorché non esaustivo, sono altresì inclusi i costi operativi delle attività di: </w:t>
      </w:r>
    </w:p>
    <w:p w14:paraId="57EBD524" w14:textId="5806EAF7" w:rsidR="00256773" w:rsidRPr="008641FE" w:rsidRDefault="00A00B94" w:rsidP="00A00B94">
      <w:pPr>
        <w:pStyle w:val="Default"/>
        <w:spacing w:after="3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56773" w:rsidRPr="008641FE">
        <w:rPr>
          <w:rFonts w:asciiTheme="minorHAnsi" w:hAnsiTheme="minorHAnsi" w:cstheme="minorHAnsi"/>
        </w:rPr>
        <w:t xml:space="preserve">trattamento presso gli impianti di trattamento meccanico-biologico costituiti da unità di trattamento meccanico e/o unità di trattamento biologico, attribuiti secondo un criterio di ripartizione basato sulla quantità delle frazioni differenziate dei rifiuti urbani inviati a successivo recupero; </w:t>
      </w:r>
    </w:p>
    <w:p w14:paraId="0D5CBC78" w14:textId="346B3C94" w:rsidR="00256773" w:rsidRPr="008641FE" w:rsidRDefault="00A00B94" w:rsidP="00A00B94">
      <w:pPr>
        <w:pStyle w:val="Default"/>
        <w:spacing w:after="3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56773" w:rsidRPr="008641FE">
        <w:rPr>
          <w:rFonts w:asciiTheme="minorHAnsi" w:hAnsiTheme="minorHAnsi" w:cstheme="minorHAnsi"/>
        </w:rPr>
        <w:t xml:space="preserve">recupero energetico realizzato presso gli impianti di incenerimento; </w:t>
      </w:r>
    </w:p>
    <w:p w14:paraId="39B6FAC5" w14:textId="3B1D6CB7" w:rsidR="00256773" w:rsidRPr="008641FE" w:rsidRDefault="00A00B94" w:rsidP="00A00B94">
      <w:pPr>
        <w:pStyle w:val="Default"/>
        <w:spacing w:after="3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56773" w:rsidRPr="008641FE">
        <w:rPr>
          <w:rFonts w:asciiTheme="minorHAnsi" w:hAnsiTheme="minorHAnsi" w:cstheme="minorHAnsi"/>
        </w:rPr>
        <w:t xml:space="preserve">conferimento della frazione organica agli impianti di compostaggio, di digestione anaerobica o misti; </w:t>
      </w:r>
    </w:p>
    <w:p w14:paraId="31305072" w14:textId="28538837" w:rsidR="00256773" w:rsidRPr="00256773" w:rsidRDefault="00A00B94" w:rsidP="00A00B94">
      <w:pPr>
        <w:pStyle w:val="Default"/>
        <w:spacing w:after="3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56773" w:rsidRPr="008641FE">
        <w:rPr>
          <w:rFonts w:asciiTheme="minorHAnsi" w:hAnsiTheme="minorHAnsi" w:cstheme="minorHAnsi"/>
        </w:rPr>
        <w:t xml:space="preserve">commercializzazione e valorizzazione delle frazioni differenziate dei rifiuti raccolti. </w:t>
      </w:r>
    </w:p>
    <w:p w14:paraId="5E7828EA" w14:textId="5DBF49AB" w:rsidR="00256773" w:rsidRPr="00256773" w:rsidRDefault="00A00B94" w:rsidP="00A00B94">
      <w:pPr>
        <w:pStyle w:val="Default"/>
        <w:spacing w:after="3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56773" w:rsidRPr="008641FE">
        <w:rPr>
          <w:rFonts w:asciiTheme="minorHAnsi" w:hAnsiTheme="minorHAnsi" w:cstheme="minorHAnsi"/>
        </w:rPr>
        <w:t xml:space="preserve">costi operativi incentivanti variabili di cui all'art. 8 del MTR – </w:t>
      </w:r>
      <w:proofErr w:type="spellStart"/>
      <w:r w:rsidR="00256773" w:rsidRPr="008641FE">
        <w:rPr>
          <w:rFonts w:asciiTheme="minorHAnsi" w:hAnsiTheme="minorHAnsi" w:cstheme="minorHAnsi"/>
        </w:rPr>
        <w:t>COIexpTV</w:t>
      </w:r>
      <w:proofErr w:type="spellEnd"/>
      <w:r w:rsidR="00256773" w:rsidRPr="008641FE">
        <w:rPr>
          <w:rFonts w:asciiTheme="minorHAnsi" w:hAnsiTheme="minorHAnsi" w:cstheme="minorHAnsi"/>
        </w:rPr>
        <w:t xml:space="preserve"> </w:t>
      </w:r>
    </w:p>
    <w:p w14:paraId="42C6910B" w14:textId="7E053DAF" w:rsidR="00256773" w:rsidRPr="008641FE" w:rsidRDefault="00A00B94" w:rsidP="00A00B94">
      <w:pPr>
        <w:pStyle w:val="Default"/>
        <w:spacing w:after="3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</w:t>
      </w:r>
      <w:r w:rsidR="00256773" w:rsidRPr="008641FE">
        <w:rPr>
          <w:rFonts w:asciiTheme="minorHAnsi" w:hAnsiTheme="minorHAnsi" w:cstheme="minorHAnsi"/>
        </w:rPr>
        <w:t xml:space="preserve">costi operativi incentivanti fissi di cui all'articolo 8 del MTR – </w:t>
      </w:r>
      <w:proofErr w:type="spellStart"/>
      <w:r w:rsidR="00256773" w:rsidRPr="008641FE">
        <w:rPr>
          <w:rFonts w:asciiTheme="minorHAnsi" w:hAnsiTheme="minorHAnsi" w:cstheme="minorHAnsi"/>
        </w:rPr>
        <w:t>COIexpTF</w:t>
      </w:r>
      <w:proofErr w:type="spellEnd"/>
      <w:r w:rsidR="00256773" w:rsidRPr="008641FE">
        <w:rPr>
          <w:rFonts w:asciiTheme="minorHAnsi" w:hAnsiTheme="minorHAnsi" w:cstheme="minorHAnsi"/>
        </w:rPr>
        <w:t xml:space="preserve"> </w:t>
      </w:r>
    </w:p>
    <w:p w14:paraId="56B72C62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</w:p>
    <w:p w14:paraId="730A7D03" w14:textId="0F2CA0B2" w:rsidR="00A00B94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I costi di cui sopra, fatta eccezione per i COI, sono definiti, in conformità con quanto previsto dal MTR, sulla base di quelli effettivi rilevati nell’anno 2018 (corrispondente all’anno “a-2” rispetto al 2020), come risultanti dalle fonti contabili </w:t>
      </w:r>
      <w:r w:rsidR="004F4D67">
        <w:rPr>
          <w:rFonts w:asciiTheme="minorHAnsi" w:hAnsiTheme="minorHAnsi" w:cstheme="minorHAnsi"/>
        </w:rPr>
        <w:t>e dai PEF inoltrati dal</w:t>
      </w:r>
      <w:r w:rsidRPr="008641FE">
        <w:rPr>
          <w:rFonts w:asciiTheme="minorHAnsi" w:hAnsiTheme="minorHAnsi" w:cstheme="minorHAnsi"/>
        </w:rPr>
        <w:t xml:space="preserve"> </w:t>
      </w:r>
      <w:r w:rsidR="00F606FC" w:rsidRPr="00F606FC">
        <w:rPr>
          <w:rFonts w:asciiTheme="minorHAnsi" w:hAnsiTheme="minorHAnsi" w:cstheme="minorHAnsi"/>
          <w:highlight w:val="yellow"/>
        </w:rPr>
        <w:t>Comune di ________________</w:t>
      </w:r>
      <w:r w:rsidR="00A00B94" w:rsidRPr="00A00B94">
        <w:rPr>
          <w:rFonts w:asciiTheme="minorHAnsi" w:hAnsiTheme="minorHAnsi" w:cstheme="minorHAnsi"/>
        </w:rPr>
        <w:t xml:space="preserve"> </w:t>
      </w:r>
      <w:r w:rsidR="004F4D67">
        <w:rPr>
          <w:rFonts w:asciiTheme="minorHAnsi" w:hAnsiTheme="minorHAnsi" w:cstheme="minorHAnsi"/>
        </w:rPr>
        <w:t xml:space="preserve">e dai </w:t>
      </w:r>
      <w:r w:rsidR="00A00B94">
        <w:rPr>
          <w:rFonts w:asciiTheme="minorHAnsi" w:hAnsiTheme="minorHAnsi" w:cstheme="minorHAnsi"/>
        </w:rPr>
        <w:t xml:space="preserve"> </w:t>
      </w:r>
      <w:r w:rsidR="00A00B94" w:rsidRPr="00F606FC">
        <w:rPr>
          <w:rFonts w:asciiTheme="minorHAnsi" w:hAnsiTheme="minorHAnsi" w:cstheme="minorHAnsi"/>
          <w:highlight w:val="yellow"/>
        </w:rPr>
        <w:t xml:space="preserve">gestori </w:t>
      </w:r>
      <w:r w:rsidR="00F606FC" w:rsidRPr="00F606FC">
        <w:rPr>
          <w:rFonts w:asciiTheme="minorHAnsi" w:hAnsiTheme="minorHAnsi" w:cstheme="minorHAnsi"/>
          <w:highlight w:val="yellow"/>
        </w:rPr>
        <w:t>__________________</w:t>
      </w:r>
      <w:r w:rsidR="00A00B94" w:rsidRPr="00F606FC">
        <w:rPr>
          <w:rFonts w:asciiTheme="minorHAnsi" w:hAnsiTheme="minorHAnsi" w:cstheme="minorHAnsi"/>
          <w:highlight w:val="yellow"/>
        </w:rPr>
        <w:t>.</w:t>
      </w:r>
      <w:r w:rsidR="00A00B94" w:rsidRPr="008641FE">
        <w:rPr>
          <w:rFonts w:asciiTheme="minorHAnsi" w:hAnsiTheme="minorHAnsi" w:cstheme="minorHAnsi"/>
        </w:rPr>
        <w:t xml:space="preserve"> </w:t>
      </w:r>
    </w:p>
    <w:p w14:paraId="0CE4F733" w14:textId="4BFAE405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>Ai costi 2018 è applicato, come previsto dal MTR, l’adeguamento inflattivo al 2020, considerando un tasso di inflazione annuo pari allo 0,90% per il 2019 e all’1,10% per il 2020 (si veda al riguardo il comma 6.5 dell’</w:t>
      </w:r>
      <w:proofErr w:type="spellStart"/>
      <w:r w:rsidRPr="008641FE">
        <w:rPr>
          <w:rFonts w:asciiTheme="minorHAnsi" w:hAnsiTheme="minorHAnsi" w:cstheme="minorHAnsi"/>
        </w:rPr>
        <w:t>All</w:t>
      </w:r>
      <w:proofErr w:type="spellEnd"/>
      <w:r w:rsidRPr="008641FE">
        <w:rPr>
          <w:rFonts w:asciiTheme="minorHAnsi" w:hAnsiTheme="minorHAnsi" w:cstheme="minorHAnsi"/>
        </w:rPr>
        <w:t xml:space="preserve">. A del MTR). </w:t>
      </w:r>
    </w:p>
    <w:p w14:paraId="46EC0DAF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I costi operativi incentivanti variabili sia per la parte fissa che per la parte variabile sono stati definiti a zero in considerazione dell’assenza di variazioni significative attese dei servizi nell’anno 2020. </w:t>
      </w:r>
    </w:p>
    <w:p w14:paraId="7EDF0A6D" w14:textId="77777777" w:rsidR="00A00B94" w:rsidRDefault="00A00B94" w:rsidP="0025677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8D5C837" w14:textId="65015321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  <w:b/>
          <w:bCs/>
        </w:rPr>
        <w:t xml:space="preserve">Costi operativi Comuni </w:t>
      </w:r>
    </w:p>
    <w:p w14:paraId="734B2438" w14:textId="0CF804F7" w:rsidR="00256773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I costi operativi comuni (CC) sono stati definiti e presentati, come previsto nello schema definito da </w:t>
      </w:r>
      <w:proofErr w:type="spellStart"/>
      <w:r w:rsidRPr="008641FE">
        <w:rPr>
          <w:rFonts w:asciiTheme="minorHAnsi" w:hAnsiTheme="minorHAnsi" w:cstheme="minorHAnsi"/>
        </w:rPr>
        <w:t>Arera</w:t>
      </w:r>
      <w:proofErr w:type="spellEnd"/>
      <w:r w:rsidRPr="008641FE">
        <w:rPr>
          <w:rFonts w:asciiTheme="minorHAnsi" w:hAnsiTheme="minorHAnsi" w:cstheme="minorHAnsi"/>
        </w:rPr>
        <w:t xml:space="preserve">, con la seguente disaggregazione: </w:t>
      </w:r>
    </w:p>
    <w:p w14:paraId="21E3297C" w14:textId="77777777" w:rsidR="00A00B94" w:rsidRPr="008641FE" w:rsidRDefault="00A00B94" w:rsidP="00256773">
      <w:pPr>
        <w:pStyle w:val="Default"/>
        <w:jc w:val="both"/>
        <w:rPr>
          <w:rFonts w:asciiTheme="minorHAnsi" w:hAnsiTheme="minorHAnsi" w:cstheme="minorHAnsi"/>
        </w:rPr>
      </w:pPr>
    </w:p>
    <w:p w14:paraId="24B97E64" w14:textId="77777777" w:rsidR="00256773" w:rsidRPr="008641FE" w:rsidRDefault="00256773" w:rsidP="00256773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• costi per l’attività di gestione delle tariffe e dei rapporti con gli utenti – CARC </w:t>
      </w:r>
    </w:p>
    <w:p w14:paraId="7B329A84" w14:textId="77777777" w:rsidR="00256773" w:rsidRPr="008641FE" w:rsidRDefault="00256773" w:rsidP="00256773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lastRenderedPageBreak/>
        <w:t xml:space="preserve">• costi generali di gestione – CGG </w:t>
      </w:r>
    </w:p>
    <w:p w14:paraId="5F5EB223" w14:textId="77777777" w:rsidR="00256773" w:rsidRPr="008641FE" w:rsidRDefault="00256773" w:rsidP="00256773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• costi relativi alla quota di crediti inesigibili - CCD </w:t>
      </w:r>
    </w:p>
    <w:p w14:paraId="4EE4D00A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• altri costi - </w:t>
      </w:r>
      <w:proofErr w:type="spellStart"/>
      <w:r w:rsidRPr="008641FE">
        <w:rPr>
          <w:rFonts w:asciiTheme="minorHAnsi" w:hAnsiTheme="minorHAnsi" w:cstheme="minorHAnsi"/>
        </w:rPr>
        <w:t>COal</w:t>
      </w:r>
      <w:proofErr w:type="spellEnd"/>
      <w:r w:rsidRPr="008641FE">
        <w:rPr>
          <w:rFonts w:asciiTheme="minorHAnsi" w:hAnsiTheme="minorHAnsi" w:cstheme="minorHAnsi"/>
        </w:rPr>
        <w:t xml:space="preserve"> </w:t>
      </w:r>
    </w:p>
    <w:p w14:paraId="3B0DFBFB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</w:p>
    <w:p w14:paraId="228898B0" w14:textId="5742B194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I costi di cui sopra sono definiti, in conformità con quanto previsto dal MTR, sulla base di quelli effettivi rilevati nell’anno 2018 (corrispondente all’anno “a-2” rispetto al 2020), </w:t>
      </w:r>
      <w:r w:rsidR="004F4D67" w:rsidRPr="008641FE">
        <w:rPr>
          <w:rFonts w:asciiTheme="minorHAnsi" w:hAnsiTheme="minorHAnsi" w:cstheme="minorHAnsi"/>
        </w:rPr>
        <w:t xml:space="preserve">come risultanti dalle fonti contabili </w:t>
      </w:r>
      <w:r w:rsidR="004F4D67">
        <w:rPr>
          <w:rFonts w:asciiTheme="minorHAnsi" w:hAnsiTheme="minorHAnsi" w:cstheme="minorHAnsi"/>
        </w:rPr>
        <w:t>e dai PEF inoltrati dal</w:t>
      </w:r>
      <w:r w:rsidR="004F4D67" w:rsidRPr="008641FE">
        <w:rPr>
          <w:rFonts w:asciiTheme="minorHAnsi" w:hAnsiTheme="minorHAnsi" w:cstheme="minorHAnsi"/>
        </w:rPr>
        <w:t xml:space="preserve"> </w:t>
      </w:r>
      <w:r w:rsidR="00F606FC" w:rsidRPr="00F606FC">
        <w:rPr>
          <w:rFonts w:asciiTheme="minorHAnsi" w:hAnsiTheme="minorHAnsi" w:cstheme="minorHAnsi"/>
          <w:highlight w:val="yellow"/>
        </w:rPr>
        <w:t>Comune di ________________</w:t>
      </w:r>
      <w:r w:rsidR="004F4D67" w:rsidRPr="00A00B94">
        <w:rPr>
          <w:rFonts w:asciiTheme="minorHAnsi" w:hAnsiTheme="minorHAnsi" w:cstheme="minorHAnsi"/>
        </w:rPr>
        <w:t xml:space="preserve"> </w:t>
      </w:r>
      <w:r w:rsidR="004F4D67">
        <w:rPr>
          <w:rFonts w:asciiTheme="minorHAnsi" w:hAnsiTheme="minorHAnsi" w:cstheme="minorHAnsi"/>
        </w:rPr>
        <w:t xml:space="preserve">e dai </w:t>
      </w:r>
      <w:r w:rsidR="004F4D67" w:rsidRPr="00F606FC">
        <w:rPr>
          <w:rFonts w:asciiTheme="minorHAnsi" w:hAnsiTheme="minorHAnsi" w:cstheme="minorHAnsi"/>
          <w:highlight w:val="yellow"/>
        </w:rPr>
        <w:t xml:space="preserve">gestori </w:t>
      </w:r>
      <w:r w:rsidR="00F606FC" w:rsidRPr="00F606FC">
        <w:rPr>
          <w:rFonts w:asciiTheme="minorHAnsi" w:hAnsiTheme="minorHAnsi" w:cstheme="minorHAnsi"/>
          <w:highlight w:val="yellow"/>
        </w:rPr>
        <w:t>_____________</w:t>
      </w:r>
      <w:r w:rsidR="004F4D67" w:rsidRPr="008641FE">
        <w:rPr>
          <w:rFonts w:asciiTheme="minorHAnsi" w:hAnsiTheme="minorHAnsi" w:cstheme="minorHAnsi"/>
        </w:rPr>
        <w:t>.</w:t>
      </w:r>
      <w:r w:rsidRPr="008641FE">
        <w:rPr>
          <w:rFonts w:asciiTheme="minorHAnsi" w:hAnsiTheme="minorHAnsi" w:cstheme="minorHAnsi"/>
        </w:rPr>
        <w:t xml:space="preserve"> </w:t>
      </w:r>
    </w:p>
    <w:p w14:paraId="42B47971" w14:textId="77777777" w:rsidR="00A00B94" w:rsidRDefault="00A00B94" w:rsidP="0025677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D565CDE" w14:textId="746ADD30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  <w:b/>
          <w:bCs/>
        </w:rPr>
        <w:t xml:space="preserve">Ricavi dalla vendita di materiali ed energia </w:t>
      </w:r>
    </w:p>
    <w:p w14:paraId="049D63CA" w14:textId="2DA7BEB8" w:rsidR="00256773" w:rsidRDefault="00F606FC" w:rsidP="00A00B94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256773" w:rsidRPr="008641FE">
        <w:rPr>
          <w:rFonts w:asciiTheme="minorHAnsi" w:hAnsiTheme="minorHAnsi" w:cstheme="minorHAnsi"/>
        </w:rPr>
        <w:t>proventi dalla vendita di materiale ed energia derivante dai rifiuti (AR) e i ricavi derivanti dai corrispettivi riconosciuti dai CONAI (ARCONAI)</w:t>
      </w:r>
      <w:r>
        <w:rPr>
          <w:rFonts w:asciiTheme="minorHAnsi" w:hAnsiTheme="minorHAnsi" w:cstheme="minorHAnsi"/>
        </w:rPr>
        <w:t xml:space="preserve"> sono pari a </w:t>
      </w:r>
      <w:proofErr w:type="gramStart"/>
      <w:r>
        <w:rPr>
          <w:rFonts w:asciiTheme="minorHAnsi" w:hAnsiTheme="minorHAnsi" w:cstheme="minorHAnsi"/>
        </w:rPr>
        <w:t>Euro</w:t>
      </w:r>
      <w:proofErr w:type="gramEnd"/>
      <w:r>
        <w:rPr>
          <w:rFonts w:asciiTheme="minorHAnsi" w:hAnsiTheme="minorHAnsi" w:cstheme="minorHAnsi"/>
        </w:rPr>
        <w:t xml:space="preserve"> </w:t>
      </w:r>
      <w:r w:rsidRPr="00F606FC">
        <w:rPr>
          <w:rFonts w:asciiTheme="minorHAnsi" w:hAnsiTheme="minorHAnsi" w:cstheme="minorHAnsi"/>
          <w:highlight w:val="yellow"/>
        </w:rPr>
        <w:t>____________</w:t>
      </w:r>
      <w:r w:rsidR="00A00B94" w:rsidRPr="00F606FC">
        <w:rPr>
          <w:rFonts w:asciiTheme="minorHAnsi" w:hAnsiTheme="minorHAnsi" w:cstheme="minorHAnsi"/>
          <w:highlight w:val="yellow"/>
        </w:rPr>
        <w:t>.</w:t>
      </w:r>
    </w:p>
    <w:p w14:paraId="01BE146C" w14:textId="77777777" w:rsidR="00A00B94" w:rsidRPr="008641FE" w:rsidRDefault="00A00B94" w:rsidP="00A00B94">
      <w:pPr>
        <w:pStyle w:val="Default"/>
        <w:jc w:val="both"/>
        <w:rPr>
          <w:rFonts w:asciiTheme="minorHAnsi" w:hAnsiTheme="minorHAnsi" w:cstheme="minorHAnsi"/>
        </w:rPr>
      </w:pPr>
    </w:p>
    <w:p w14:paraId="2509F51B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  <w:b/>
          <w:bCs/>
        </w:rPr>
        <w:t xml:space="preserve">Entrate portate a riduzione dei costi del servizio </w:t>
      </w:r>
    </w:p>
    <w:p w14:paraId="0A0CD38B" w14:textId="1E875582" w:rsidR="00256773" w:rsidRPr="008641FE" w:rsidRDefault="00F606FC" w:rsidP="00256773">
      <w:pPr>
        <w:pStyle w:val="Default"/>
        <w:jc w:val="both"/>
        <w:rPr>
          <w:rFonts w:asciiTheme="minorHAnsi" w:hAnsiTheme="minorHAnsi" w:cstheme="minorHAnsi"/>
        </w:rPr>
      </w:pPr>
      <w:r w:rsidRPr="00F606FC">
        <w:rPr>
          <w:rFonts w:asciiTheme="minorHAnsi" w:hAnsiTheme="minorHAnsi" w:cstheme="minorHAnsi"/>
          <w:highlight w:val="yellow"/>
        </w:rPr>
        <w:t>S</w:t>
      </w:r>
      <w:r w:rsidR="00A00B94" w:rsidRPr="00F606FC">
        <w:rPr>
          <w:rFonts w:asciiTheme="minorHAnsi" w:hAnsiTheme="minorHAnsi" w:cstheme="minorHAnsi"/>
          <w:highlight w:val="yellow"/>
        </w:rPr>
        <w:t>ono</w:t>
      </w:r>
      <w:r w:rsidRPr="00F606FC">
        <w:rPr>
          <w:rFonts w:asciiTheme="minorHAnsi" w:hAnsiTheme="minorHAnsi" w:cstheme="minorHAnsi"/>
          <w:highlight w:val="yellow"/>
        </w:rPr>
        <w:t>/non sono</w:t>
      </w:r>
      <w:r w:rsidR="00A00B94">
        <w:rPr>
          <w:rFonts w:asciiTheme="minorHAnsi" w:hAnsiTheme="minorHAnsi" w:cstheme="minorHAnsi"/>
        </w:rPr>
        <w:t xml:space="preserve"> state considerate entrate portate a riduzione dei costi del servizio</w:t>
      </w:r>
      <w:r>
        <w:rPr>
          <w:rFonts w:asciiTheme="minorHAnsi" w:hAnsiTheme="minorHAnsi" w:cstheme="minorHAnsi"/>
        </w:rPr>
        <w:t xml:space="preserve"> </w:t>
      </w:r>
      <w:r w:rsidRPr="00F606FC">
        <w:rPr>
          <w:rFonts w:asciiTheme="minorHAnsi" w:hAnsiTheme="minorHAnsi" w:cstheme="minorHAnsi"/>
          <w:i/>
          <w:iCs/>
        </w:rPr>
        <w:t>(elencare la tipologia di entrate se presenti)</w:t>
      </w:r>
      <w:r>
        <w:rPr>
          <w:rFonts w:asciiTheme="minorHAnsi" w:hAnsiTheme="minorHAnsi" w:cstheme="minorHAnsi"/>
        </w:rPr>
        <w:t>.</w:t>
      </w:r>
    </w:p>
    <w:p w14:paraId="5D92C186" w14:textId="77777777" w:rsidR="00A00B94" w:rsidRDefault="00A00B94" w:rsidP="0025677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91C40F5" w14:textId="7422292E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  <w:b/>
          <w:bCs/>
        </w:rPr>
        <w:t xml:space="preserve">Dati relativi ai costi di capitale </w:t>
      </w:r>
    </w:p>
    <w:p w14:paraId="366D8923" w14:textId="0E7E292A" w:rsidR="00256773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I costi d’uso del capitale (CK) sono stati definiti e presentati, come previsto nello schema definito da </w:t>
      </w:r>
      <w:proofErr w:type="spellStart"/>
      <w:r w:rsidRPr="008641FE">
        <w:rPr>
          <w:rFonts w:asciiTheme="minorHAnsi" w:hAnsiTheme="minorHAnsi" w:cstheme="minorHAnsi"/>
        </w:rPr>
        <w:t>Arera</w:t>
      </w:r>
      <w:proofErr w:type="spellEnd"/>
      <w:r w:rsidRPr="008641FE">
        <w:rPr>
          <w:rFonts w:asciiTheme="minorHAnsi" w:hAnsiTheme="minorHAnsi" w:cstheme="minorHAnsi"/>
        </w:rPr>
        <w:t xml:space="preserve">, con la seguente articolazione: </w:t>
      </w:r>
    </w:p>
    <w:p w14:paraId="18FDFBCA" w14:textId="77777777" w:rsidR="00A00B94" w:rsidRPr="008641FE" w:rsidRDefault="00A00B94" w:rsidP="00256773">
      <w:pPr>
        <w:pStyle w:val="Default"/>
        <w:jc w:val="both"/>
        <w:rPr>
          <w:rFonts w:asciiTheme="minorHAnsi" w:hAnsiTheme="minorHAnsi" w:cstheme="minorHAnsi"/>
        </w:rPr>
      </w:pPr>
    </w:p>
    <w:p w14:paraId="71A6BF8A" w14:textId="008705B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• Ammortamenti - </w:t>
      </w:r>
      <w:proofErr w:type="spellStart"/>
      <w:r w:rsidRPr="008641FE">
        <w:rPr>
          <w:rFonts w:asciiTheme="minorHAnsi" w:hAnsiTheme="minorHAnsi" w:cstheme="minorHAnsi"/>
        </w:rPr>
        <w:t>Amm</w:t>
      </w:r>
      <w:proofErr w:type="spellEnd"/>
      <w:r w:rsidRPr="008641FE">
        <w:rPr>
          <w:rFonts w:asciiTheme="minorHAnsi" w:hAnsiTheme="minorHAnsi" w:cstheme="minorHAnsi"/>
        </w:rPr>
        <w:t xml:space="preserve"> </w:t>
      </w:r>
    </w:p>
    <w:p w14:paraId="4C8F13C8" w14:textId="77777777" w:rsidR="00256773" w:rsidRPr="008641FE" w:rsidRDefault="00256773" w:rsidP="00256773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• Accantonamenti - Acc </w:t>
      </w:r>
    </w:p>
    <w:p w14:paraId="27F6BC1F" w14:textId="77777777" w:rsidR="00256773" w:rsidRPr="008641FE" w:rsidRDefault="00256773" w:rsidP="00256773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• Remunerazione del capitale investito netto - R </w:t>
      </w:r>
    </w:p>
    <w:p w14:paraId="3F9BAA48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• Remunerazione delle immobilizzazioni in corso – </w:t>
      </w:r>
      <w:proofErr w:type="spellStart"/>
      <w:r w:rsidRPr="008641FE">
        <w:rPr>
          <w:rFonts w:asciiTheme="minorHAnsi" w:hAnsiTheme="minorHAnsi" w:cstheme="minorHAnsi"/>
        </w:rPr>
        <w:t>Rlic</w:t>
      </w:r>
      <w:proofErr w:type="spellEnd"/>
      <w:r w:rsidRPr="008641FE">
        <w:rPr>
          <w:rFonts w:asciiTheme="minorHAnsi" w:hAnsiTheme="minorHAnsi" w:cstheme="minorHAnsi"/>
        </w:rPr>
        <w:t xml:space="preserve"> </w:t>
      </w:r>
    </w:p>
    <w:p w14:paraId="51E06EC3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</w:p>
    <w:p w14:paraId="44C14A4C" w14:textId="4294CFD3" w:rsidR="00256773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I costi di cui sopra sono definiti, in conformità con quanto previsto dal MTR, sulla base di quanto risultante dalle scritture contabili </w:t>
      </w:r>
      <w:r w:rsidR="00A00B94">
        <w:rPr>
          <w:rFonts w:asciiTheme="minorHAnsi" w:hAnsiTheme="minorHAnsi" w:cstheme="minorHAnsi"/>
        </w:rPr>
        <w:t xml:space="preserve">del </w:t>
      </w:r>
      <w:r w:rsidR="00F606FC">
        <w:rPr>
          <w:rFonts w:asciiTheme="minorHAnsi" w:hAnsiTheme="minorHAnsi" w:cstheme="minorHAnsi"/>
        </w:rPr>
        <w:t>Comune di ________________</w:t>
      </w:r>
      <w:r w:rsidRPr="008641FE">
        <w:rPr>
          <w:rFonts w:asciiTheme="minorHAnsi" w:hAnsiTheme="minorHAnsi" w:cstheme="minorHAnsi"/>
        </w:rPr>
        <w:t xml:space="preserve"> con riferimento all’anno 2018 (corrispondente all’anno “a-2” rispetto al 2020). </w:t>
      </w:r>
    </w:p>
    <w:p w14:paraId="4304024E" w14:textId="77777777" w:rsidR="00A00B94" w:rsidRPr="008641FE" w:rsidRDefault="00A00B94" w:rsidP="00256773">
      <w:pPr>
        <w:pStyle w:val="Default"/>
        <w:jc w:val="both"/>
        <w:rPr>
          <w:rFonts w:asciiTheme="minorHAnsi" w:hAnsiTheme="minorHAnsi" w:cstheme="minorHAnsi"/>
        </w:rPr>
      </w:pPr>
    </w:p>
    <w:p w14:paraId="464C194E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  <w:b/>
          <w:bCs/>
        </w:rPr>
        <w:t xml:space="preserve">Conguaglio relativo all’anno 2018 </w:t>
      </w:r>
    </w:p>
    <w:p w14:paraId="1E103A23" w14:textId="1F4D7A31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>Le componenti (fissa e variabile) relative all’eventuale conguaglio sull’anno 2018 (RC) sono state definite in conformità con quanto previsto dagli artt. 15 e 16 dell’</w:t>
      </w:r>
      <w:proofErr w:type="spellStart"/>
      <w:r w:rsidRPr="008641FE">
        <w:rPr>
          <w:rFonts w:asciiTheme="minorHAnsi" w:hAnsiTheme="minorHAnsi" w:cstheme="minorHAnsi"/>
        </w:rPr>
        <w:t>All</w:t>
      </w:r>
      <w:proofErr w:type="spellEnd"/>
      <w:r w:rsidRPr="008641FE">
        <w:rPr>
          <w:rFonts w:asciiTheme="minorHAnsi" w:hAnsiTheme="minorHAnsi" w:cstheme="minorHAnsi"/>
        </w:rPr>
        <w:t xml:space="preserve">. A del MTR. </w:t>
      </w:r>
    </w:p>
    <w:p w14:paraId="6F93004B" w14:textId="4BE20C94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Si sono a tal fine individuati innanzitutto i costi efficienti di esercizio e di investimento riconosciuti per l’anno 2018, sulla base di quanto risultante dalle scritture contabili con riferimento all’anno 2017. </w:t>
      </w:r>
    </w:p>
    <w:p w14:paraId="757F2432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La definizione dei suddetti costi è stata effettuata, nel rispetto del MTR. </w:t>
      </w:r>
    </w:p>
    <w:p w14:paraId="3B3DF80E" w14:textId="6BCD4D25" w:rsidR="00A00B94" w:rsidRPr="008641FE" w:rsidRDefault="00A00B94" w:rsidP="00256773">
      <w:pPr>
        <w:pStyle w:val="Default"/>
        <w:jc w:val="both"/>
        <w:rPr>
          <w:rFonts w:asciiTheme="minorHAnsi" w:hAnsiTheme="minorHAnsi" w:cstheme="minorHAnsi"/>
        </w:rPr>
      </w:pPr>
    </w:p>
    <w:p w14:paraId="743B0DD4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  <w:b/>
          <w:bCs/>
        </w:rPr>
        <w:t xml:space="preserve">Limite alla crescita annuale delle entrate tariffarie </w:t>
      </w:r>
    </w:p>
    <w:p w14:paraId="188E662B" w14:textId="781DD2E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Il </w:t>
      </w:r>
      <w:r w:rsidR="00F606FC" w:rsidRPr="00462664">
        <w:rPr>
          <w:rFonts w:asciiTheme="minorHAnsi" w:hAnsiTheme="minorHAnsi" w:cstheme="minorHAnsi"/>
          <w:highlight w:val="yellow"/>
        </w:rPr>
        <w:t>Comune di ________________</w:t>
      </w:r>
      <w:r w:rsidRPr="008641FE">
        <w:rPr>
          <w:rFonts w:asciiTheme="minorHAnsi" w:hAnsiTheme="minorHAnsi" w:cstheme="minorHAnsi"/>
        </w:rPr>
        <w:t xml:space="preserve">, al fine anche di perseguire il contenimento degli impatti sulla tariffa agli utenti e nel contempo di garantire l’equilibrio economico finanziario della gestione, tenendo conto anche dei risultati conseguiti sul bacino complessivo in termini di qualità del servizio agli utenti e di efficiente e sostenibile gestione ambientale dei rifiuti prodotti, ha stabilito di valorizzazione del coefficiente di recupero di produttività X pari a </w:t>
      </w:r>
      <w:r w:rsidR="00F606FC" w:rsidRPr="00F606FC">
        <w:rPr>
          <w:rFonts w:asciiTheme="minorHAnsi" w:hAnsiTheme="minorHAnsi" w:cstheme="minorHAnsi"/>
          <w:highlight w:val="yellow"/>
        </w:rPr>
        <w:t>X,X</w:t>
      </w:r>
      <w:r w:rsidRPr="008641FE">
        <w:rPr>
          <w:rFonts w:asciiTheme="minorHAnsi" w:hAnsiTheme="minorHAnsi" w:cstheme="minorHAnsi"/>
        </w:rPr>
        <w:t xml:space="preserve">%, in quanto per l’anno 2020 </w:t>
      </w:r>
      <w:r w:rsidR="00F606FC" w:rsidRPr="00F606FC">
        <w:rPr>
          <w:rFonts w:asciiTheme="minorHAnsi" w:hAnsiTheme="minorHAnsi" w:cstheme="minorHAnsi"/>
          <w:highlight w:val="yellow"/>
        </w:rPr>
        <w:t>sono/</w:t>
      </w:r>
      <w:r w:rsidRPr="00F606FC">
        <w:rPr>
          <w:rFonts w:asciiTheme="minorHAnsi" w:hAnsiTheme="minorHAnsi" w:cstheme="minorHAnsi"/>
          <w:highlight w:val="yellow"/>
        </w:rPr>
        <w:t>non sono</w:t>
      </w:r>
      <w:r w:rsidRPr="008641FE">
        <w:rPr>
          <w:rFonts w:asciiTheme="minorHAnsi" w:hAnsiTheme="minorHAnsi" w:cstheme="minorHAnsi"/>
        </w:rPr>
        <w:t xml:space="preserve"> previste variazioni attese di perimetro (PG), </w:t>
      </w:r>
      <w:r w:rsidR="00F606FC">
        <w:rPr>
          <w:rFonts w:asciiTheme="minorHAnsi" w:hAnsiTheme="minorHAnsi" w:cstheme="minorHAnsi"/>
        </w:rPr>
        <w:t>(</w:t>
      </w:r>
      <w:r w:rsidRPr="00F606FC">
        <w:rPr>
          <w:rFonts w:asciiTheme="minorHAnsi" w:hAnsiTheme="minorHAnsi" w:cstheme="minorHAnsi"/>
          <w:i/>
          <w:iCs/>
        </w:rPr>
        <w:t>costituite dalla variazione delle attività come ad esempio il passaggio dalla raccolta stradale alla raccolta porta a porta o per processi di aggregazione delle gestioni e non sono inoltre previste variazioni alle caratteristiche del servizio intese come variazioni delle modalità e caratteristiche del servizio o dal miglioramento delle prestazioni erogate agli utenti</w:t>
      </w:r>
      <w:r w:rsidR="00F606FC">
        <w:rPr>
          <w:rFonts w:asciiTheme="minorHAnsi" w:hAnsiTheme="minorHAnsi" w:cstheme="minorHAnsi"/>
        </w:rPr>
        <w:t>)</w:t>
      </w:r>
      <w:r w:rsidRPr="008641FE">
        <w:rPr>
          <w:rFonts w:asciiTheme="minorHAnsi" w:hAnsiTheme="minorHAnsi" w:cstheme="minorHAnsi"/>
        </w:rPr>
        <w:t xml:space="preserve">. </w:t>
      </w:r>
    </w:p>
    <w:p w14:paraId="480FBBE5" w14:textId="5C1F65D4" w:rsidR="00E135F9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lastRenderedPageBreak/>
        <w:t xml:space="preserve">Essendo il tasso di inflazione programmata </w:t>
      </w:r>
      <w:proofErr w:type="spellStart"/>
      <w:r w:rsidRPr="008641FE">
        <w:rPr>
          <w:rFonts w:asciiTheme="minorHAnsi" w:hAnsiTheme="minorHAnsi" w:cstheme="minorHAnsi"/>
        </w:rPr>
        <w:t>Rpi</w:t>
      </w:r>
      <w:proofErr w:type="spellEnd"/>
      <w:r w:rsidRPr="008641FE">
        <w:rPr>
          <w:rFonts w:asciiTheme="minorHAnsi" w:hAnsiTheme="minorHAnsi" w:cstheme="minorHAnsi"/>
        </w:rPr>
        <w:t xml:space="preserve"> pari a 1,7% (si veda sempre comma 4.3 dell’</w:t>
      </w:r>
      <w:proofErr w:type="spellStart"/>
      <w:r w:rsidRPr="008641FE">
        <w:rPr>
          <w:rFonts w:asciiTheme="minorHAnsi" w:hAnsiTheme="minorHAnsi" w:cstheme="minorHAnsi"/>
        </w:rPr>
        <w:t>All</w:t>
      </w:r>
      <w:proofErr w:type="spellEnd"/>
      <w:r w:rsidRPr="008641FE">
        <w:rPr>
          <w:rFonts w:asciiTheme="minorHAnsi" w:hAnsiTheme="minorHAnsi" w:cstheme="minorHAnsi"/>
        </w:rPr>
        <w:t xml:space="preserve">. A), ne risulta un valore di limite alla crescita delle tariffe ρ pari a </w:t>
      </w:r>
      <w:r w:rsidRPr="00F606FC">
        <w:rPr>
          <w:rFonts w:asciiTheme="minorHAnsi" w:hAnsiTheme="minorHAnsi" w:cstheme="minorHAnsi"/>
          <w:highlight w:val="yellow"/>
        </w:rPr>
        <w:t>+</w:t>
      </w:r>
      <w:proofErr w:type="gramStart"/>
      <w:r w:rsidR="00F606FC" w:rsidRPr="00F606FC">
        <w:rPr>
          <w:rFonts w:asciiTheme="minorHAnsi" w:hAnsiTheme="minorHAnsi" w:cstheme="minorHAnsi"/>
          <w:highlight w:val="yellow"/>
        </w:rPr>
        <w:t>X,X</w:t>
      </w:r>
      <w:proofErr w:type="gramEnd"/>
      <w:r w:rsidRPr="008641FE">
        <w:rPr>
          <w:rFonts w:asciiTheme="minorHAnsi" w:hAnsiTheme="minorHAnsi" w:cstheme="minorHAnsi"/>
        </w:rPr>
        <w:t xml:space="preserve">%. </w:t>
      </w:r>
    </w:p>
    <w:p w14:paraId="399E1C75" w14:textId="01B681E9" w:rsidR="00344326" w:rsidRDefault="00344326" w:rsidP="00256773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6378"/>
      </w:tblGrid>
      <w:tr w:rsidR="00344326" w:rsidRPr="00474FBD" w14:paraId="4CFED8AA" w14:textId="77777777" w:rsidTr="00344326">
        <w:trPr>
          <w:trHeight w:val="288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F409E1E" w14:textId="77777777" w:rsidR="00344326" w:rsidRPr="00474FBD" w:rsidRDefault="00344326" w:rsidP="00AC3B92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4FBD"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Limite alla crescita annuale</w:t>
            </w:r>
          </w:p>
        </w:tc>
      </w:tr>
      <w:tr w:rsidR="00344326" w:rsidRPr="00474FBD" w14:paraId="63160372" w14:textId="77777777" w:rsidTr="00344326">
        <w:trPr>
          <w:trHeight w:val="348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BD95" w14:textId="77777777" w:rsidR="00344326" w:rsidRPr="00474FBD" w:rsidRDefault="00344326" w:rsidP="00AC3B92">
            <w:pP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474FBD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T</w:t>
            </w:r>
            <w:r w:rsidRPr="00474FBD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vertAlign w:val="superscript"/>
              </w:rPr>
              <w:t>old</w:t>
            </w:r>
            <w:r w:rsidRPr="00474FBD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vertAlign w:val="subscript"/>
              </w:rPr>
              <w:t>2019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7F670" w14:textId="79E59582" w:rsidR="00344326" w:rsidRPr="00F606FC" w:rsidRDefault="00F606FC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F606FC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  <w:r w:rsidR="00344326" w:rsidRPr="00F606FC">
              <w:rPr>
                <w:rFonts w:cs="Calibri"/>
                <w:color w:val="000000"/>
                <w:sz w:val="22"/>
                <w:szCs w:val="22"/>
                <w:highlight w:val="yellow"/>
              </w:rPr>
              <w:t xml:space="preserve"> €</w:t>
            </w:r>
          </w:p>
        </w:tc>
      </w:tr>
      <w:tr w:rsidR="00344326" w:rsidRPr="00474FBD" w14:paraId="39E9EE25" w14:textId="77777777" w:rsidTr="00344326">
        <w:trPr>
          <w:trHeight w:val="33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7AB" w14:textId="77777777" w:rsidR="00344326" w:rsidRPr="00474FBD" w:rsidRDefault="00344326" w:rsidP="00AC3B92">
            <w:pPr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474FBD">
              <w:rPr>
                <w:rFonts w:ascii="Symbol" w:hAnsi="Symbol" w:cs="Calibri"/>
                <w:i/>
                <w:iCs/>
                <w:color w:val="000000"/>
                <w:sz w:val="22"/>
                <w:szCs w:val="22"/>
              </w:rPr>
              <w:t>S</w:t>
            </w:r>
            <w:r w:rsidRPr="00474FBD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T</w:t>
            </w:r>
            <w:r w:rsidRPr="00474FBD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1C39B" w14:textId="26582654" w:rsidR="00344326" w:rsidRPr="00F606FC" w:rsidRDefault="00F606FC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F606FC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  <w:r w:rsidR="00344326" w:rsidRPr="00F606FC">
              <w:rPr>
                <w:rFonts w:cs="Calibri"/>
                <w:color w:val="000000"/>
                <w:sz w:val="22"/>
                <w:szCs w:val="22"/>
                <w:highlight w:val="yellow"/>
              </w:rPr>
              <w:t xml:space="preserve"> €</w:t>
            </w:r>
          </w:p>
        </w:tc>
      </w:tr>
      <w:tr w:rsidR="00344326" w:rsidRPr="00474FBD" w14:paraId="53B30B74" w14:textId="77777777" w:rsidTr="00344326">
        <w:trPr>
          <w:trHeight w:val="33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DD4D" w14:textId="77777777" w:rsidR="00344326" w:rsidRPr="00474FBD" w:rsidRDefault="00344326" w:rsidP="00AC3B92">
            <w:pPr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4FBD">
              <w:rPr>
                <w:rFonts w:ascii="Symbol" w:hAnsi="Symbol" w:cs="Calibri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74FBD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T</w:t>
            </w:r>
            <w:r w:rsidRPr="00474FBD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a</w:t>
            </w:r>
            <w:r w:rsidRPr="00474FBD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/</w:t>
            </w:r>
            <w:r w:rsidRPr="00474FBD">
              <w:rPr>
                <w:rFonts w:ascii="Symbol" w:hAnsi="Symbol" w:cs="Calibri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74FBD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T</w:t>
            </w:r>
            <w:r w:rsidRPr="00474FBD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a-1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3C755" w14:textId="41EE89BC" w:rsidR="00344326" w:rsidRPr="00F606FC" w:rsidRDefault="00F606FC" w:rsidP="00AC3B9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606FC">
              <w:rPr>
                <w:rFonts w:cs="Calibri"/>
                <w:b/>
                <w:bCs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  <w:tr w:rsidR="00344326" w:rsidRPr="00474FBD" w14:paraId="10B5E523" w14:textId="77777777" w:rsidTr="00344326">
        <w:trPr>
          <w:trHeight w:val="288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97C" w14:textId="77777777" w:rsidR="00344326" w:rsidRPr="00474FBD" w:rsidRDefault="00344326" w:rsidP="00AC3B92">
            <w:pPr>
              <w:rPr>
                <w:rFonts w:cs="Calibri"/>
                <w:color w:val="000000"/>
                <w:sz w:val="22"/>
                <w:szCs w:val="22"/>
              </w:rPr>
            </w:pPr>
            <w:r w:rsidRPr="00474FBD">
              <w:rPr>
                <w:rFonts w:cs="Calibri"/>
                <w:color w:val="000000"/>
                <w:sz w:val="22"/>
                <w:szCs w:val="22"/>
              </w:rPr>
              <w:t>Limite alla crescita annuale (1+ρ)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90372" w14:textId="232133DC" w:rsidR="00344326" w:rsidRPr="00F606FC" w:rsidRDefault="00F606FC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F606FC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  <w:tr w:rsidR="00344326" w:rsidRPr="00474FBD" w14:paraId="606EA93F" w14:textId="77777777" w:rsidTr="00344326">
        <w:trPr>
          <w:trHeight w:val="29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673" w14:textId="77777777" w:rsidR="00344326" w:rsidRPr="00474FBD" w:rsidRDefault="00344326" w:rsidP="00AC3B92">
            <w:pPr>
              <w:rPr>
                <w:rFonts w:cs="Calibri"/>
                <w:color w:val="000000"/>
                <w:sz w:val="22"/>
                <w:szCs w:val="22"/>
              </w:rPr>
            </w:pPr>
            <w:r w:rsidRPr="00474FBD">
              <w:rPr>
                <w:rFonts w:cs="Calibri"/>
                <w:color w:val="000000"/>
                <w:sz w:val="22"/>
                <w:szCs w:val="22"/>
              </w:rPr>
              <w:t>Limite alla crescita annuale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99F3C" w14:textId="686B321A" w:rsidR="00344326" w:rsidRPr="00F606FC" w:rsidRDefault="00F606FC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F606FC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  <w:r w:rsidR="00344326" w:rsidRPr="00F606FC">
              <w:rPr>
                <w:rFonts w:cs="Calibri"/>
                <w:color w:val="000000"/>
                <w:sz w:val="22"/>
                <w:szCs w:val="22"/>
                <w:highlight w:val="yellow"/>
              </w:rPr>
              <w:t xml:space="preserve"> €</w:t>
            </w:r>
          </w:p>
        </w:tc>
      </w:tr>
    </w:tbl>
    <w:p w14:paraId="51A26D1C" w14:textId="77777777" w:rsidR="00344326" w:rsidRPr="008641FE" w:rsidRDefault="00344326" w:rsidP="00256773">
      <w:pPr>
        <w:pStyle w:val="Default"/>
        <w:jc w:val="both"/>
        <w:rPr>
          <w:rFonts w:asciiTheme="minorHAnsi" w:hAnsiTheme="minorHAnsi" w:cstheme="minorHAnsi"/>
        </w:rPr>
      </w:pPr>
    </w:p>
    <w:p w14:paraId="4E67F7AE" w14:textId="77777777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  <w:b/>
          <w:bCs/>
        </w:rPr>
        <w:t xml:space="preserve">Gradualità per l’annualità 2018 </w:t>
      </w:r>
    </w:p>
    <w:p w14:paraId="12AE2872" w14:textId="65BF6789" w:rsidR="004F4D67" w:rsidRDefault="00E135F9" w:rsidP="0025677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È</w:t>
      </w:r>
      <w:r w:rsidR="00256773" w:rsidRPr="008641FE">
        <w:rPr>
          <w:rFonts w:asciiTheme="minorHAnsi" w:hAnsiTheme="minorHAnsi" w:cstheme="minorHAnsi"/>
        </w:rPr>
        <w:t xml:space="preserve"> stata adot</w:t>
      </w:r>
      <w:r>
        <w:rPr>
          <w:rFonts w:asciiTheme="minorHAnsi" w:hAnsiTheme="minorHAnsi" w:cstheme="minorHAnsi"/>
        </w:rPr>
        <w:t>t</w:t>
      </w:r>
      <w:r w:rsidR="00256773" w:rsidRPr="008641FE">
        <w:rPr>
          <w:rFonts w:asciiTheme="minorHAnsi" w:hAnsiTheme="minorHAnsi" w:cstheme="minorHAnsi"/>
        </w:rPr>
        <w:t xml:space="preserve">ata una valorizzazione del coefficiente di gradualità “(1+γ)” basata sulla tabella riportata al </w:t>
      </w:r>
      <w:r w:rsidR="00256773" w:rsidRPr="00F606FC">
        <w:rPr>
          <w:rFonts w:asciiTheme="minorHAnsi" w:hAnsiTheme="minorHAnsi" w:cstheme="minorHAnsi"/>
          <w:highlight w:val="yellow"/>
        </w:rPr>
        <w:t>comma 16.</w:t>
      </w:r>
      <w:r w:rsidR="008840CF" w:rsidRPr="00F606FC">
        <w:rPr>
          <w:rFonts w:asciiTheme="minorHAnsi" w:hAnsiTheme="minorHAnsi" w:cstheme="minorHAnsi"/>
          <w:highlight w:val="yellow"/>
        </w:rPr>
        <w:t>5</w:t>
      </w:r>
      <w:r w:rsidR="00F606FC" w:rsidRPr="00F606FC">
        <w:rPr>
          <w:rFonts w:asciiTheme="minorHAnsi" w:hAnsiTheme="minorHAnsi" w:cstheme="minorHAnsi"/>
          <w:highlight w:val="yellow"/>
        </w:rPr>
        <w:t>/16.6</w:t>
      </w:r>
      <w:r w:rsidR="00256773" w:rsidRPr="008641FE">
        <w:rPr>
          <w:rFonts w:asciiTheme="minorHAnsi" w:hAnsiTheme="minorHAnsi" w:cstheme="minorHAnsi"/>
        </w:rPr>
        <w:t xml:space="preserve"> dell’</w:t>
      </w:r>
      <w:proofErr w:type="spellStart"/>
      <w:r w:rsidR="00256773" w:rsidRPr="008641FE">
        <w:rPr>
          <w:rFonts w:asciiTheme="minorHAnsi" w:hAnsiTheme="minorHAnsi" w:cstheme="minorHAnsi"/>
        </w:rPr>
        <w:t>All</w:t>
      </w:r>
      <w:proofErr w:type="spellEnd"/>
      <w:r w:rsidR="00256773" w:rsidRPr="008641FE">
        <w:rPr>
          <w:rFonts w:asciiTheme="minorHAnsi" w:hAnsiTheme="minorHAnsi" w:cstheme="minorHAnsi"/>
        </w:rPr>
        <w:t xml:space="preserve">. A (corrispondente al caso di costi unitari effettivi </w:t>
      </w:r>
      <w:r w:rsidR="00F606FC" w:rsidRPr="00F606FC">
        <w:rPr>
          <w:rFonts w:asciiTheme="minorHAnsi" w:hAnsiTheme="minorHAnsi" w:cstheme="minorHAnsi"/>
          <w:highlight w:val="yellow"/>
        </w:rPr>
        <w:t>inferiori/</w:t>
      </w:r>
      <w:r w:rsidR="008369C1" w:rsidRPr="00F606FC">
        <w:rPr>
          <w:rFonts w:asciiTheme="minorHAnsi" w:hAnsiTheme="minorHAnsi" w:cstheme="minorHAnsi"/>
          <w:highlight w:val="yellow"/>
        </w:rPr>
        <w:t>superiori</w:t>
      </w:r>
      <w:r w:rsidR="00256773" w:rsidRPr="008641FE">
        <w:rPr>
          <w:rFonts w:asciiTheme="minorHAnsi" w:hAnsiTheme="minorHAnsi" w:cstheme="minorHAnsi"/>
        </w:rPr>
        <w:t xml:space="preserve"> al benchmark di riferimento, vale a dire al cosiddetto “fabbisogno standard” di cui all’art. 1 comma 653 della L. 147/2013)</w:t>
      </w:r>
      <w:r w:rsidR="004F4D67">
        <w:rPr>
          <w:rFonts w:asciiTheme="minorHAnsi" w:hAnsiTheme="minorHAnsi" w:cstheme="minorHAnsi"/>
        </w:rPr>
        <w:t>.</w:t>
      </w:r>
    </w:p>
    <w:p w14:paraId="7AF8A5A4" w14:textId="3FB160DA" w:rsidR="008369C1" w:rsidRDefault="004F4D67" w:rsidP="00256773">
      <w:pPr>
        <w:pStyle w:val="Default"/>
        <w:jc w:val="both"/>
      </w:pPr>
      <w:r>
        <w:t xml:space="preserve">Il coefficiente di gradualità è stato considerato pari al </w:t>
      </w:r>
      <w:r w:rsidRPr="00F606FC">
        <w:rPr>
          <w:highlight w:val="yellow"/>
        </w:rPr>
        <w:t xml:space="preserve">valor </w:t>
      </w:r>
      <w:r w:rsidR="00F606FC" w:rsidRPr="00F606FC">
        <w:rPr>
          <w:highlight w:val="yellow"/>
        </w:rPr>
        <w:t>minimo/</w:t>
      </w:r>
      <w:r w:rsidRPr="00F606FC">
        <w:rPr>
          <w:highlight w:val="yellow"/>
        </w:rPr>
        <w:t>medio</w:t>
      </w:r>
      <w:r w:rsidR="00F606FC" w:rsidRPr="00F606FC">
        <w:rPr>
          <w:highlight w:val="yellow"/>
        </w:rPr>
        <w:t>/massimo/altro</w:t>
      </w:r>
      <w:r>
        <w:t xml:space="preserve"> dell’intervallo di riferimento ritenendo in ogni caso soddisfacenti le prestazioni di servizio erogato in particolar modo in relazione agli obiettivi minimi identificati relativamente a</w:t>
      </w:r>
      <w:r w:rsidR="008369C1">
        <w:t>lla raccolta differenziata.</w:t>
      </w:r>
    </w:p>
    <w:p w14:paraId="0595B564" w14:textId="63C30052" w:rsidR="00256773" w:rsidRPr="008641FE" w:rsidRDefault="008369C1" w:rsidP="0025677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56773" w:rsidRPr="008641FE">
        <w:rPr>
          <w:rFonts w:asciiTheme="minorHAnsi" w:hAnsiTheme="minorHAnsi" w:cstheme="minorHAnsi"/>
        </w:rPr>
        <w:t>n particolare i valori delle tre componenti γ1, γ2 e γ3 sono stati assunti pari a</w:t>
      </w:r>
      <w:r w:rsidR="00E135F9">
        <w:rPr>
          <w:rFonts w:asciiTheme="minorHAnsi" w:hAnsiTheme="minorHAnsi" w:cstheme="minorHAnsi"/>
        </w:rPr>
        <w:t>i valori</w:t>
      </w:r>
      <w:r w:rsidR="00256773" w:rsidRPr="008641FE">
        <w:rPr>
          <w:rFonts w:asciiTheme="minorHAnsi" w:hAnsiTheme="minorHAnsi" w:cstheme="minorHAnsi"/>
        </w:rPr>
        <w:t xml:space="preserve"> -</w:t>
      </w:r>
      <w:proofErr w:type="gramStart"/>
      <w:r w:rsidR="00256773" w:rsidRPr="00F606FC">
        <w:rPr>
          <w:rFonts w:asciiTheme="minorHAnsi" w:hAnsiTheme="minorHAnsi" w:cstheme="minorHAnsi"/>
          <w:highlight w:val="yellow"/>
        </w:rPr>
        <w:t>0,</w:t>
      </w:r>
      <w:r w:rsidR="00F606FC" w:rsidRPr="00F606FC">
        <w:rPr>
          <w:rFonts w:asciiTheme="minorHAnsi" w:hAnsiTheme="minorHAnsi" w:cstheme="minorHAnsi"/>
          <w:highlight w:val="yellow"/>
        </w:rPr>
        <w:t>XX</w:t>
      </w:r>
      <w:proofErr w:type="gramEnd"/>
      <w:r w:rsidR="00256773" w:rsidRPr="00F606FC">
        <w:rPr>
          <w:rFonts w:asciiTheme="minorHAnsi" w:hAnsiTheme="minorHAnsi" w:cstheme="minorHAnsi"/>
          <w:highlight w:val="yellow"/>
        </w:rPr>
        <w:t>, -0,</w:t>
      </w:r>
      <w:r w:rsidR="00F606FC" w:rsidRPr="00F606FC">
        <w:rPr>
          <w:rFonts w:asciiTheme="minorHAnsi" w:hAnsiTheme="minorHAnsi" w:cstheme="minorHAnsi"/>
          <w:highlight w:val="yellow"/>
        </w:rPr>
        <w:t>XX</w:t>
      </w:r>
      <w:r w:rsidR="00256773" w:rsidRPr="00F606FC">
        <w:rPr>
          <w:rFonts w:asciiTheme="minorHAnsi" w:hAnsiTheme="minorHAnsi" w:cstheme="minorHAnsi"/>
          <w:highlight w:val="yellow"/>
        </w:rPr>
        <w:t xml:space="preserve"> e </w:t>
      </w:r>
      <w:r w:rsidRPr="00F606FC">
        <w:rPr>
          <w:rFonts w:asciiTheme="minorHAnsi" w:hAnsiTheme="minorHAnsi" w:cstheme="minorHAnsi"/>
          <w:highlight w:val="yellow"/>
        </w:rPr>
        <w:t>-</w:t>
      </w:r>
      <w:r w:rsidR="00256773" w:rsidRPr="00F606FC">
        <w:rPr>
          <w:rFonts w:asciiTheme="minorHAnsi" w:hAnsiTheme="minorHAnsi" w:cstheme="minorHAnsi"/>
          <w:highlight w:val="yellow"/>
        </w:rPr>
        <w:t>0,</w:t>
      </w:r>
      <w:r w:rsidR="00F606FC" w:rsidRPr="00F606FC">
        <w:rPr>
          <w:rFonts w:asciiTheme="minorHAnsi" w:hAnsiTheme="minorHAnsi" w:cstheme="minorHAnsi"/>
          <w:highlight w:val="yellow"/>
        </w:rPr>
        <w:t>XX</w:t>
      </w:r>
      <w:r w:rsidR="00E135F9">
        <w:rPr>
          <w:rFonts w:asciiTheme="minorHAnsi" w:hAnsiTheme="minorHAnsi" w:cstheme="minorHAnsi"/>
        </w:rPr>
        <w:t>.</w:t>
      </w:r>
    </w:p>
    <w:p w14:paraId="5B5C7560" w14:textId="7E1FD4C8" w:rsidR="00256773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</w:rPr>
        <w:t xml:space="preserve">La valorizzazione del numero di rate “r” è considerata pari a </w:t>
      </w:r>
      <w:r w:rsidR="00F606FC" w:rsidRPr="00F606FC">
        <w:rPr>
          <w:rFonts w:asciiTheme="minorHAnsi" w:hAnsiTheme="minorHAnsi" w:cstheme="minorHAnsi"/>
          <w:highlight w:val="yellow"/>
        </w:rPr>
        <w:t>X</w:t>
      </w:r>
      <w:r w:rsidRPr="008641FE">
        <w:rPr>
          <w:rFonts w:asciiTheme="minorHAnsi" w:hAnsiTheme="minorHAnsi" w:cstheme="minorHAnsi"/>
        </w:rPr>
        <w:t xml:space="preserve">, al fine di esporre </w:t>
      </w:r>
      <w:r w:rsidR="00E135F9">
        <w:rPr>
          <w:rFonts w:asciiTheme="minorHAnsi" w:hAnsiTheme="minorHAnsi" w:cstheme="minorHAnsi"/>
        </w:rPr>
        <w:t xml:space="preserve">al minimo </w:t>
      </w:r>
      <w:r w:rsidRPr="008641FE">
        <w:rPr>
          <w:rFonts w:asciiTheme="minorHAnsi" w:hAnsiTheme="minorHAnsi" w:cstheme="minorHAnsi"/>
        </w:rPr>
        <w:t xml:space="preserve">l’impatto potenziale del conguaglio sul PEF 2020. </w:t>
      </w:r>
    </w:p>
    <w:p w14:paraId="45E0FE28" w14:textId="638323B0" w:rsidR="00344326" w:rsidRDefault="00344326" w:rsidP="00256773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7996"/>
      </w:tblGrid>
      <w:tr w:rsidR="00344326" w:rsidRPr="00552516" w14:paraId="1DEE49DB" w14:textId="77777777" w:rsidTr="00344326">
        <w:trPr>
          <w:trHeight w:val="288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E9BE6B3" w14:textId="77777777" w:rsidR="00344326" w:rsidRPr="00552516" w:rsidRDefault="00344326" w:rsidP="00AC3B9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552516">
              <w:rPr>
                <w:rFonts w:cs="Calibri"/>
                <w:b/>
                <w:bCs/>
                <w:color w:val="000000"/>
                <w:sz w:val="22"/>
                <w:szCs w:val="22"/>
              </w:rPr>
              <w:t>Componenti a conguaglio 2018</w:t>
            </w:r>
          </w:p>
        </w:tc>
      </w:tr>
      <w:tr w:rsidR="00344326" w:rsidRPr="00552516" w14:paraId="0A6A7A7E" w14:textId="77777777" w:rsidTr="00344326">
        <w:trPr>
          <w:trHeight w:val="336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40E74" w14:textId="77777777" w:rsidR="00344326" w:rsidRPr="00552516" w:rsidRDefault="00344326" w:rsidP="00AC3B92">
            <w:pPr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RC</w:t>
            </w:r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TV,a</w:t>
            </w:r>
            <w:proofErr w:type="spellEnd"/>
            <w:proofErr w:type="gramEnd"/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6550" w14:textId="0A219805" w:rsidR="00344326" w:rsidRPr="00E736FA" w:rsidRDefault="00F606FC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E736FA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  <w:tr w:rsidR="00344326" w:rsidRPr="00552516" w14:paraId="4D7746D1" w14:textId="77777777" w:rsidTr="00344326">
        <w:trPr>
          <w:trHeight w:val="336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F1BE" w14:textId="77777777" w:rsidR="00344326" w:rsidRPr="00552516" w:rsidRDefault="00344326" w:rsidP="00AC3B92">
            <w:pPr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RC</w:t>
            </w:r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TF,a</w:t>
            </w:r>
            <w:proofErr w:type="spellEnd"/>
            <w:proofErr w:type="gramEnd"/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BC1D0" w14:textId="1699D9F3" w:rsidR="00344326" w:rsidRPr="00E736FA" w:rsidRDefault="00F606FC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E736FA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  <w:tr w:rsidR="00344326" w:rsidRPr="00552516" w14:paraId="4C6D0C0C" w14:textId="77777777" w:rsidTr="00344326">
        <w:trPr>
          <w:trHeight w:val="336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9C4F" w14:textId="77777777" w:rsidR="00344326" w:rsidRPr="00552516" w:rsidRDefault="00344326" w:rsidP="00AC3B92">
            <w:pPr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RC</w:t>
            </w:r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TV,a</w:t>
            </w:r>
            <w:proofErr w:type="spellEnd"/>
            <w:proofErr w:type="gramEnd"/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RC</w:t>
            </w:r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TF,a</w:t>
            </w:r>
            <w:proofErr w:type="spellEnd"/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817B" w14:textId="01300936" w:rsidR="00344326" w:rsidRPr="00E736FA" w:rsidRDefault="00F606FC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E736FA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  <w:tr w:rsidR="00344326" w:rsidRPr="00552516" w14:paraId="6DB72246" w14:textId="77777777" w:rsidTr="00344326">
        <w:trPr>
          <w:trHeight w:val="336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40353" w14:textId="77777777" w:rsidR="00344326" w:rsidRPr="00552516" w:rsidRDefault="00344326" w:rsidP="00AC3B92">
            <w:pPr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RC</w:t>
            </w:r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TV,a</w:t>
            </w:r>
            <w:proofErr w:type="spellEnd"/>
            <w:proofErr w:type="gramEnd"/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</w:rPr>
              <w:t>RC</w:t>
            </w:r>
            <w:r w:rsidRPr="00552516">
              <w:rPr>
                <w:rFonts w:ascii="Cambria" w:hAnsi="Cambria" w:cs="Calibri"/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TF,a</w:t>
            </w:r>
            <w:proofErr w:type="spellEnd"/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4E43" w14:textId="30140348" w:rsidR="00344326" w:rsidRPr="00E736FA" w:rsidRDefault="00E736FA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E736FA">
              <w:rPr>
                <w:rFonts w:cs="Calibri"/>
                <w:color w:val="000000"/>
                <w:sz w:val="22"/>
                <w:szCs w:val="22"/>
                <w:highlight w:val="yellow"/>
              </w:rPr>
              <w:t>&lt;/</w:t>
            </w:r>
            <w:r w:rsidR="00344326" w:rsidRPr="00E736FA">
              <w:rPr>
                <w:rFonts w:cs="Calibri"/>
                <w:color w:val="000000"/>
                <w:sz w:val="22"/>
                <w:szCs w:val="22"/>
                <w:highlight w:val="yellow"/>
              </w:rPr>
              <w:t>&gt;0</w:t>
            </w:r>
          </w:p>
        </w:tc>
      </w:tr>
      <w:tr w:rsidR="00344326" w:rsidRPr="00552516" w14:paraId="200A3DB0" w14:textId="77777777" w:rsidTr="00344326">
        <w:trPr>
          <w:trHeight w:val="336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D1A4" w14:textId="77777777" w:rsidR="00344326" w:rsidRPr="00552516" w:rsidRDefault="00344326" w:rsidP="00AC3B9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552516">
              <w:rPr>
                <w:rFonts w:ascii="Symbol" w:hAnsi="Symbol" w:cs="Calibri"/>
                <w:color w:val="000000"/>
                <w:sz w:val="22"/>
                <w:szCs w:val="22"/>
              </w:rPr>
              <w:t>g</w:t>
            </w:r>
            <w:r w:rsidRPr="00552516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1</w:t>
            </w:r>
            <w:r w:rsidRPr="00552516">
              <w:rPr>
                <w:rFonts w:ascii="Symbol" w:hAnsi="Symbol" w:cs="Calibri"/>
                <w:color w:val="000000"/>
                <w:sz w:val="22"/>
                <w:szCs w:val="22"/>
              </w:rPr>
              <w:t>,</w:t>
            </w:r>
            <w:r w:rsidRPr="00552516">
              <w:rPr>
                <w:rFonts w:cs="Calibri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3DF2" w14:textId="4ACF3F47" w:rsidR="00344326" w:rsidRPr="00E736FA" w:rsidRDefault="00344326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E736FA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  <w:tr w:rsidR="00344326" w:rsidRPr="00552516" w14:paraId="4BA87CD6" w14:textId="77777777" w:rsidTr="00344326">
        <w:trPr>
          <w:trHeight w:val="336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5B6F" w14:textId="77777777" w:rsidR="00344326" w:rsidRPr="00552516" w:rsidRDefault="00344326" w:rsidP="00AC3B9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552516">
              <w:rPr>
                <w:rFonts w:ascii="Symbol" w:hAnsi="Symbol" w:cs="Calibri"/>
                <w:color w:val="000000"/>
                <w:sz w:val="22"/>
                <w:szCs w:val="22"/>
              </w:rPr>
              <w:t>g</w:t>
            </w:r>
            <w:r w:rsidRPr="00552516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2</w:t>
            </w:r>
            <w:r w:rsidRPr="00552516">
              <w:rPr>
                <w:rFonts w:ascii="Symbol" w:hAnsi="Symbol" w:cs="Calibri"/>
                <w:color w:val="000000"/>
                <w:sz w:val="22"/>
                <w:szCs w:val="22"/>
              </w:rPr>
              <w:t>,</w:t>
            </w:r>
            <w:r w:rsidRPr="00552516">
              <w:rPr>
                <w:rFonts w:cs="Calibri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8AA5" w14:textId="0BBB5A7E" w:rsidR="00344326" w:rsidRPr="00E736FA" w:rsidRDefault="00344326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E736FA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  <w:tr w:rsidR="00344326" w:rsidRPr="00552516" w14:paraId="07C6EE68" w14:textId="77777777" w:rsidTr="00344326">
        <w:trPr>
          <w:trHeight w:val="336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ED9E" w14:textId="77777777" w:rsidR="00344326" w:rsidRPr="00552516" w:rsidRDefault="00344326" w:rsidP="00AC3B9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552516">
              <w:rPr>
                <w:rFonts w:ascii="Symbol" w:hAnsi="Symbol" w:cs="Calibri"/>
                <w:color w:val="000000"/>
                <w:sz w:val="22"/>
                <w:szCs w:val="22"/>
              </w:rPr>
              <w:t>g</w:t>
            </w:r>
            <w:r w:rsidRPr="00552516">
              <w:rPr>
                <w:rFonts w:ascii="Symbol" w:hAnsi="Symbol" w:cs="Calibri"/>
                <w:color w:val="000000"/>
                <w:sz w:val="22"/>
                <w:szCs w:val="22"/>
                <w:vertAlign w:val="subscript"/>
              </w:rPr>
              <w:t>3</w:t>
            </w:r>
            <w:r w:rsidRPr="00552516">
              <w:rPr>
                <w:rFonts w:ascii="Symbol" w:hAnsi="Symbol" w:cs="Calibri"/>
                <w:color w:val="000000"/>
                <w:sz w:val="22"/>
                <w:szCs w:val="22"/>
              </w:rPr>
              <w:t>,</w:t>
            </w:r>
            <w:r w:rsidRPr="00552516">
              <w:rPr>
                <w:rFonts w:cs="Calibri"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D9200" w14:textId="2D8B4321" w:rsidR="00344326" w:rsidRPr="00E736FA" w:rsidRDefault="00344326" w:rsidP="00AC3B92">
            <w:pPr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E736FA">
              <w:rPr>
                <w:rFonts w:cs="Calibri"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  <w:tr w:rsidR="00344326" w:rsidRPr="00552516" w14:paraId="0E4CD38B" w14:textId="77777777" w:rsidTr="00344326">
        <w:trPr>
          <w:trHeight w:val="336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CE8A" w14:textId="77777777" w:rsidR="00344326" w:rsidRPr="00552516" w:rsidRDefault="00344326" w:rsidP="00AC3B92">
            <w:pPr>
              <w:rPr>
                <w:rFonts w:ascii="Symbol" w:hAnsi="Symbol" w:cs="Calibri"/>
                <w:b/>
                <w:bCs/>
                <w:color w:val="000000"/>
                <w:sz w:val="22"/>
                <w:szCs w:val="22"/>
              </w:rPr>
            </w:pPr>
            <w:r w:rsidRPr="00552516">
              <w:rPr>
                <w:rFonts w:ascii="Symbol" w:hAnsi="Symbol" w:cs="Calibri"/>
                <w:b/>
                <w:bCs/>
                <w:color w:val="000000"/>
                <w:sz w:val="22"/>
                <w:szCs w:val="22"/>
              </w:rPr>
              <w:t>g</w:t>
            </w:r>
            <w:r w:rsidRPr="00552516">
              <w:rPr>
                <w:rFonts w:cs="Calibri"/>
                <w:b/>
                <w:bCs/>
                <w:color w:val="000000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47E44" w14:textId="529B1B09" w:rsidR="00344326" w:rsidRPr="00E736FA" w:rsidRDefault="00344326" w:rsidP="00AC3B9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736FA">
              <w:rPr>
                <w:rFonts w:cs="Calibri"/>
                <w:b/>
                <w:bCs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  <w:tr w:rsidR="00344326" w:rsidRPr="00552516" w14:paraId="0B176E6E" w14:textId="77777777" w:rsidTr="00344326">
        <w:trPr>
          <w:trHeight w:val="288"/>
          <w:jc w:val="center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30FF" w14:textId="77777777" w:rsidR="00344326" w:rsidRPr="00552516" w:rsidRDefault="00344326" w:rsidP="00AC3B92">
            <w:pPr>
              <w:rPr>
                <w:rFonts w:cs="Calibri"/>
                <w:color w:val="000000"/>
                <w:sz w:val="22"/>
                <w:szCs w:val="22"/>
              </w:rPr>
            </w:pPr>
            <w:r w:rsidRPr="00552516">
              <w:rPr>
                <w:rFonts w:cs="Calibri"/>
                <w:color w:val="000000"/>
                <w:sz w:val="22"/>
                <w:szCs w:val="22"/>
              </w:rPr>
              <w:t xml:space="preserve"> r 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74A3" w14:textId="0DEA64B4" w:rsidR="00344326" w:rsidRPr="00E736FA" w:rsidRDefault="00E736FA" w:rsidP="00AC3B9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736FA">
              <w:rPr>
                <w:rFonts w:cs="Calibri"/>
                <w:b/>
                <w:bCs/>
                <w:color w:val="000000"/>
                <w:sz w:val="22"/>
                <w:szCs w:val="22"/>
                <w:highlight w:val="yellow"/>
              </w:rPr>
              <w:t>-</w:t>
            </w:r>
          </w:p>
        </w:tc>
      </w:tr>
    </w:tbl>
    <w:p w14:paraId="38FD0B01" w14:textId="77777777" w:rsidR="00344326" w:rsidRPr="008641FE" w:rsidRDefault="00344326" w:rsidP="00256773">
      <w:pPr>
        <w:pStyle w:val="Default"/>
        <w:jc w:val="both"/>
        <w:rPr>
          <w:rFonts w:asciiTheme="minorHAnsi" w:hAnsiTheme="minorHAnsi" w:cstheme="minorHAnsi"/>
        </w:rPr>
      </w:pPr>
    </w:p>
    <w:p w14:paraId="3AD658FF" w14:textId="77777777" w:rsidR="00E135F9" w:rsidRDefault="00E135F9" w:rsidP="0025677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50FB89F" w14:textId="03CBC1CC" w:rsidR="00256773" w:rsidRPr="008641FE" w:rsidRDefault="00256773" w:rsidP="00256773">
      <w:pPr>
        <w:pStyle w:val="Default"/>
        <w:jc w:val="both"/>
        <w:rPr>
          <w:rFonts w:asciiTheme="minorHAnsi" w:hAnsiTheme="minorHAnsi" w:cstheme="minorHAnsi"/>
        </w:rPr>
      </w:pPr>
      <w:r w:rsidRPr="008641FE">
        <w:rPr>
          <w:rFonts w:asciiTheme="minorHAnsi" w:hAnsiTheme="minorHAnsi" w:cstheme="minorHAnsi"/>
          <w:b/>
          <w:bCs/>
        </w:rPr>
        <w:t xml:space="preserve">Valorizzazione dei fattori di </w:t>
      </w:r>
      <w:r w:rsidRPr="008641FE">
        <w:rPr>
          <w:rFonts w:asciiTheme="minorHAnsi" w:hAnsiTheme="minorHAnsi" w:cstheme="minorHAnsi"/>
          <w:b/>
          <w:bCs/>
          <w:i/>
          <w:iCs/>
        </w:rPr>
        <w:t xml:space="preserve">sharing </w:t>
      </w:r>
    </w:p>
    <w:p w14:paraId="6C20D026" w14:textId="77777777" w:rsidR="008369C1" w:rsidRPr="008369C1" w:rsidRDefault="008369C1" w:rsidP="008369C1">
      <w:pPr>
        <w:pStyle w:val="Default"/>
        <w:jc w:val="both"/>
        <w:rPr>
          <w:rFonts w:asciiTheme="minorHAnsi" w:hAnsiTheme="minorHAnsi" w:cstheme="minorHAnsi"/>
        </w:rPr>
      </w:pPr>
      <w:r w:rsidRPr="008369C1">
        <w:rPr>
          <w:rFonts w:asciiTheme="minorHAnsi" w:hAnsiTheme="minorHAnsi" w:cstheme="minorHAnsi"/>
        </w:rPr>
        <w:t>I fattori di sharing sono stati definiti pari al massimo valore previsto dal MTR in quanto anche da contratto stipulato con il gestore i proventi devono essere considerati in detrazione al PEF.</w:t>
      </w:r>
    </w:p>
    <w:p w14:paraId="2F77922F" w14:textId="307A6E93" w:rsidR="00E135F9" w:rsidRPr="00E135F9" w:rsidRDefault="008369C1" w:rsidP="00E135F9">
      <w:pPr>
        <w:pStyle w:val="Default"/>
        <w:jc w:val="both"/>
        <w:rPr>
          <w:rFonts w:asciiTheme="minorHAnsi" w:hAnsiTheme="minorHAnsi" w:cstheme="minorHAnsi"/>
        </w:rPr>
      </w:pPr>
      <w:r w:rsidRPr="008369C1">
        <w:rPr>
          <w:rFonts w:asciiTheme="minorHAnsi" w:hAnsiTheme="minorHAnsi" w:cstheme="minorHAnsi"/>
        </w:rPr>
        <w:t xml:space="preserve">Il valore b è definito </w:t>
      </w:r>
      <w:r w:rsidRPr="00E736FA">
        <w:rPr>
          <w:rFonts w:asciiTheme="minorHAnsi" w:hAnsiTheme="minorHAnsi" w:cstheme="minorHAnsi"/>
          <w:highlight w:val="yellow"/>
        </w:rPr>
        <w:t xml:space="preserve">pari a </w:t>
      </w:r>
      <w:r w:rsidR="00E736FA" w:rsidRPr="00E736FA">
        <w:rPr>
          <w:rFonts w:asciiTheme="minorHAnsi" w:hAnsiTheme="minorHAnsi" w:cstheme="minorHAnsi"/>
          <w:highlight w:val="yellow"/>
        </w:rPr>
        <w:t>X</w:t>
      </w:r>
      <w:r w:rsidRPr="00E736FA">
        <w:rPr>
          <w:rFonts w:asciiTheme="minorHAnsi" w:hAnsiTheme="minorHAnsi" w:cstheme="minorHAnsi"/>
          <w:highlight w:val="yellow"/>
        </w:rPr>
        <w:t xml:space="preserve"> e ω pari a </w:t>
      </w:r>
      <w:r w:rsidR="00E736FA" w:rsidRPr="00E736FA">
        <w:rPr>
          <w:rFonts w:asciiTheme="minorHAnsi" w:hAnsiTheme="minorHAnsi" w:cstheme="minorHAnsi"/>
          <w:highlight w:val="yellow"/>
        </w:rPr>
        <w:t>X</w:t>
      </w:r>
      <w:r w:rsidR="00E736FA">
        <w:rPr>
          <w:rFonts w:asciiTheme="minorHAnsi" w:hAnsiTheme="minorHAnsi" w:cstheme="minorHAnsi"/>
        </w:rPr>
        <w:t xml:space="preserve"> per le </w:t>
      </w:r>
      <w:r w:rsidR="00E736FA" w:rsidRPr="00E736FA">
        <w:rPr>
          <w:rFonts w:asciiTheme="minorHAnsi" w:hAnsiTheme="minorHAnsi" w:cstheme="minorHAnsi"/>
          <w:highlight w:val="yellow"/>
        </w:rPr>
        <w:t>seguenti motivazioni _________________.</w:t>
      </w:r>
    </w:p>
    <w:p w14:paraId="1AA1B44B" w14:textId="45A6DF40" w:rsidR="00E135F9" w:rsidRPr="00E135F9" w:rsidRDefault="00E135F9" w:rsidP="00E135F9">
      <w:pPr>
        <w:pStyle w:val="Default"/>
        <w:jc w:val="both"/>
        <w:rPr>
          <w:rFonts w:asciiTheme="minorHAnsi" w:hAnsiTheme="minorHAnsi" w:cstheme="minorHAnsi"/>
        </w:rPr>
      </w:pPr>
      <w:r w:rsidRPr="00E135F9">
        <w:rPr>
          <w:rFonts w:asciiTheme="minorHAnsi" w:hAnsiTheme="minorHAnsi" w:cstheme="minorHAnsi"/>
        </w:rPr>
        <w:t>È stato inoltre verificato, in base all’articolo 6 del MTR, “I costi ammessi a riconoscimento tariffario sono calcolati secondo criteri di efficienza, considerando i costi al netto dell’IVA detraibile e delle imposte</w:t>
      </w:r>
      <w:r w:rsidR="008369C1">
        <w:rPr>
          <w:rFonts w:asciiTheme="minorHAnsi" w:hAnsiTheme="minorHAnsi" w:cstheme="minorHAnsi"/>
        </w:rPr>
        <w:t>”</w:t>
      </w:r>
      <w:r w:rsidRPr="00E135F9">
        <w:rPr>
          <w:rFonts w:asciiTheme="minorHAnsi" w:hAnsiTheme="minorHAnsi" w:cstheme="minorHAnsi"/>
        </w:rPr>
        <w:t xml:space="preserve">. </w:t>
      </w:r>
    </w:p>
    <w:p w14:paraId="1B679F58" w14:textId="77777777" w:rsidR="00E135F9" w:rsidRDefault="00E135F9" w:rsidP="00E135F9">
      <w:pPr>
        <w:pStyle w:val="Default"/>
        <w:jc w:val="both"/>
        <w:rPr>
          <w:rFonts w:asciiTheme="minorHAnsi" w:hAnsiTheme="minorHAnsi" w:cstheme="minorHAnsi"/>
        </w:rPr>
      </w:pPr>
    </w:p>
    <w:p w14:paraId="535FD5C7" w14:textId="3D494EB6" w:rsidR="00E135F9" w:rsidRPr="00E135F9" w:rsidRDefault="00E135F9" w:rsidP="00E135F9">
      <w:pPr>
        <w:pStyle w:val="Default"/>
        <w:jc w:val="both"/>
        <w:rPr>
          <w:rFonts w:asciiTheme="minorHAnsi" w:hAnsiTheme="minorHAnsi" w:cstheme="minorHAnsi"/>
        </w:rPr>
      </w:pPr>
      <w:r w:rsidRPr="00E135F9">
        <w:rPr>
          <w:rFonts w:asciiTheme="minorHAnsi" w:hAnsiTheme="minorHAnsi" w:cstheme="minorHAnsi"/>
        </w:rPr>
        <w:lastRenderedPageBreak/>
        <w:t xml:space="preserve">Si attesta pertanto la coerenza e della congruità dei dati e delle informazioni necessari alla elaborazione del piano economico finanziario che evidenzia un costo complessivo del servizio di gestione dei rifiuti solidi urbani ed assimilati per l’anno 2020 è pari ad € </w:t>
      </w:r>
      <w:r w:rsidR="00E736FA" w:rsidRPr="00E736FA">
        <w:rPr>
          <w:rFonts w:asciiTheme="minorHAnsi" w:hAnsiTheme="minorHAnsi" w:cstheme="minorHAnsi"/>
          <w:highlight w:val="yellow"/>
        </w:rPr>
        <w:t>__________</w:t>
      </w:r>
      <w:r w:rsidR="008369C1" w:rsidRPr="00E736FA">
        <w:rPr>
          <w:rFonts w:asciiTheme="minorHAnsi" w:hAnsiTheme="minorHAnsi" w:cstheme="minorHAnsi"/>
          <w:highlight w:val="yellow"/>
        </w:rPr>
        <w:t>.</w:t>
      </w:r>
    </w:p>
    <w:p w14:paraId="3208103C" w14:textId="77777777" w:rsidR="00E135F9" w:rsidRDefault="00E135F9" w:rsidP="00E135F9">
      <w:pPr>
        <w:pStyle w:val="Default"/>
        <w:jc w:val="both"/>
        <w:rPr>
          <w:rFonts w:asciiTheme="minorHAnsi" w:hAnsiTheme="minorHAnsi" w:cstheme="minorHAnsi"/>
        </w:rPr>
      </w:pPr>
    </w:p>
    <w:p w14:paraId="5964F983" w14:textId="77777777" w:rsidR="008369C1" w:rsidRDefault="008369C1" w:rsidP="00E135F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attesta i</w:t>
      </w:r>
      <w:r w:rsidR="00E135F9" w:rsidRPr="00E135F9">
        <w:rPr>
          <w:rFonts w:asciiTheme="minorHAnsi" w:hAnsiTheme="minorHAnsi" w:cstheme="minorHAnsi"/>
        </w:rPr>
        <w:t>n particolare:</w:t>
      </w:r>
    </w:p>
    <w:p w14:paraId="1E990F3B" w14:textId="2A60A9F6" w:rsidR="00E135F9" w:rsidRPr="00E135F9" w:rsidRDefault="00E135F9" w:rsidP="00E135F9">
      <w:pPr>
        <w:pStyle w:val="Default"/>
        <w:jc w:val="both"/>
        <w:rPr>
          <w:rFonts w:asciiTheme="minorHAnsi" w:hAnsiTheme="minorHAnsi" w:cstheme="minorHAnsi"/>
        </w:rPr>
      </w:pPr>
      <w:r w:rsidRPr="00E135F9">
        <w:rPr>
          <w:rFonts w:asciiTheme="minorHAnsi" w:hAnsiTheme="minorHAnsi" w:cstheme="minorHAnsi"/>
        </w:rPr>
        <w:t xml:space="preserve"> </w:t>
      </w:r>
    </w:p>
    <w:p w14:paraId="70EA1F66" w14:textId="77777777" w:rsidR="00E135F9" w:rsidRPr="00E135F9" w:rsidRDefault="00E135F9" w:rsidP="00E135F9">
      <w:pPr>
        <w:pStyle w:val="Default"/>
        <w:jc w:val="both"/>
        <w:rPr>
          <w:rFonts w:asciiTheme="minorHAnsi" w:hAnsiTheme="minorHAnsi" w:cstheme="minorHAnsi"/>
        </w:rPr>
      </w:pPr>
      <w:r w:rsidRPr="00E135F9">
        <w:rPr>
          <w:rFonts w:asciiTheme="minorHAnsi" w:hAnsiTheme="minorHAnsi" w:cstheme="minorHAnsi"/>
        </w:rPr>
        <w:t xml:space="preserve">a) la coerenza degli elementi di costo riportati nel PEF rispetto ai dati contabili dei gestori; </w:t>
      </w:r>
    </w:p>
    <w:p w14:paraId="60C38B82" w14:textId="77777777" w:rsidR="00E135F9" w:rsidRPr="00E135F9" w:rsidRDefault="00E135F9" w:rsidP="00E135F9">
      <w:pPr>
        <w:pStyle w:val="Default"/>
        <w:jc w:val="both"/>
        <w:rPr>
          <w:rFonts w:asciiTheme="minorHAnsi" w:hAnsiTheme="minorHAnsi" w:cstheme="minorHAnsi"/>
        </w:rPr>
      </w:pPr>
      <w:r w:rsidRPr="00E135F9">
        <w:rPr>
          <w:rFonts w:asciiTheme="minorHAnsi" w:hAnsiTheme="minorHAnsi" w:cstheme="minorHAnsi"/>
        </w:rPr>
        <w:t xml:space="preserve">b) il rispetto della metodologia prevista dal MTR per la determinazione dei costi riconosciuti; </w:t>
      </w:r>
    </w:p>
    <w:p w14:paraId="48CBD304" w14:textId="77777777" w:rsidR="00E135F9" w:rsidRPr="00E135F9" w:rsidRDefault="00E135F9" w:rsidP="00E135F9">
      <w:pPr>
        <w:pStyle w:val="Default"/>
        <w:jc w:val="both"/>
        <w:rPr>
          <w:rFonts w:asciiTheme="minorHAnsi" w:hAnsiTheme="minorHAnsi" w:cstheme="minorHAnsi"/>
        </w:rPr>
      </w:pPr>
      <w:r w:rsidRPr="00E135F9">
        <w:rPr>
          <w:rFonts w:asciiTheme="minorHAnsi" w:hAnsiTheme="minorHAnsi" w:cstheme="minorHAnsi"/>
        </w:rPr>
        <w:t xml:space="preserve">c) il rispetto dell’equilibrio economico finanziario del gestore. </w:t>
      </w:r>
    </w:p>
    <w:p w14:paraId="4E6B23A8" w14:textId="77777777" w:rsidR="00E135F9" w:rsidRPr="00E135F9" w:rsidRDefault="00E135F9" w:rsidP="00E135F9">
      <w:pPr>
        <w:pStyle w:val="Default"/>
        <w:jc w:val="both"/>
        <w:rPr>
          <w:rFonts w:asciiTheme="minorHAnsi" w:hAnsiTheme="minorHAnsi" w:cstheme="minorHAnsi"/>
        </w:rPr>
      </w:pPr>
    </w:p>
    <w:p w14:paraId="7F43D0C0" w14:textId="2F2A7E91" w:rsidR="00E135F9" w:rsidRPr="00785FB8" w:rsidRDefault="00E736FA" w:rsidP="00E135F9">
      <w:pPr>
        <w:pStyle w:val="Default"/>
        <w:jc w:val="right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>Luogo</w:t>
      </w:r>
      <w:r w:rsidR="00E135F9" w:rsidRPr="00785FB8">
        <w:rPr>
          <w:rFonts w:asciiTheme="minorHAnsi" w:hAnsiTheme="minorHAnsi" w:cstheme="minorHAnsi"/>
          <w:highlight w:val="yellow"/>
        </w:rPr>
        <w:t xml:space="preserve">, XX </w:t>
      </w:r>
      <w:proofErr w:type="spellStart"/>
      <w:r>
        <w:rPr>
          <w:rFonts w:asciiTheme="minorHAnsi" w:hAnsiTheme="minorHAnsi" w:cstheme="minorHAnsi"/>
          <w:highlight w:val="yellow"/>
        </w:rPr>
        <w:t>XX</w:t>
      </w:r>
      <w:proofErr w:type="spellEnd"/>
      <w:r>
        <w:rPr>
          <w:rFonts w:asciiTheme="minorHAnsi" w:hAnsiTheme="minorHAnsi" w:cstheme="minorHAnsi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highlight w:val="yellow"/>
        </w:rPr>
        <w:t>XX</w:t>
      </w:r>
      <w:proofErr w:type="spellEnd"/>
      <w:r w:rsidR="00E135F9" w:rsidRPr="00785FB8">
        <w:rPr>
          <w:rFonts w:asciiTheme="minorHAnsi" w:hAnsiTheme="minorHAnsi" w:cstheme="minorHAnsi"/>
          <w:highlight w:val="yellow"/>
        </w:rPr>
        <w:t xml:space="preserve"> </w:t>
      </w:r>
    </w:p>
    <w:p w14:paraId="67AC4517" w14:textId="4E96EC01" w:rsidR="00E135F9" w:rsidRPr="00785FB8" w:rsidRDefault="00E135F9" w:rsidP="00E135F9">
      <w:pPr>
        <w:pStyle w:val="Default"/>
        <w:jc w:val="right"/>
        <w:rPr>
          <w:rFonts w:asciiTheme="minorHAnsi" w:hAnsiTheme="minorHAnsi" w:cstheme="minorHAnsi"/>
          <w:highlight w:val="yellow"/>
        </w:rPr>
      </w:pPr>
      <w:r w:rsidRPr="00785FB8">
        <w:rPr>
          <w:rFonts w:asciiTheme="minorHAnsi" w:hAnsiTheme="minorHAnsi" w:cstheme="minorHAnsi"/>
          <w:highlight w:val="yellow"/>
        </w:rPr>
        <w:t xml:space="preserve">Il Responsabile </w:t>
      </w:r>
      <w:r w:rsidR="00E736FA">
        <w:rPr>
          <w:rFonts w:asciiTheme="minorHAnsi" w:hAnsiTheme="minorHAnsi" w:cstheme="minorHAnsi"/>
          <w:highlight w:val="yellow"/>
        </w:rPr>
        <w:t>____________</w:t>
      </w:r>
      <w:r w:rsidRPr="00785FB8">
        <w:rPr>
          <w:rFonts w:asciiTheme="minorHAnsi" w:hAnsiTheme="minorHAnsi" w:cstheme="minorHAnsi"/>
          <w:highlight w:val="yellow"/>
        </w:rPr>
        <w:t xml:space="preserve"> </w:t>
      </w:r>
    </w:p>
    <w:p w14:paraId="472A6FF2" w14:textId="62019450" w:rsidR="00256773" w:rsidRDefault="00313B99" w:rsidP="00E135F9">
      <w:pPr>
        <w:pStyle w:val="Default"/>
        <w:jc w:val="right"/>
        <w:rPr>
          <w:rFonts w:asciiTheme="minorHAnsi" w:hAnsiTheme="minorHAnsi" w:cstheme="minorHAnsi"/>
        </w:rPr>
      </w:pPr>
      <w:r w:rsidRPr="00785FB8">
        <w:rPr>
          <w:rFonts w:asciiTheme="minorHAnsi" w:hAnsiTheme="minorHAnsi" w:cstheme="minorHAnsi"/>
          <w:highlight w:val="yellow"/>
        </w:rPr>
        <w:t>(</w:t>
      </w:r>
      <w:r w:rsidR="008369C1">
        <w:rPr>
          <w:rFonts w:asciiTheme="minorHAnsi" w:hAnsiTheme="minorHAnsi" w:cstheme="minorHAnsi"/>
          <w:highlight w:val="yellow"/>
        </w:rPr>
        <w:t>XXXXXXXXXX</w:t>
      </w:r>
      <w:r w:rsidR="00E135F9" w:rsidRPr="00785FB8">
        <w:rPr>
          <w:rFonts w:asciiTheme="minorHAnsi" w:hAnsiTheme="minorHAnsi" w:cstheme="minorHAnsi"/>
          <w:highlight w:val="yellow"/>
        </w:rPr>
        <w:t>)</w:t>
      </w:r>
    </w:p>
    <w:p w14:paraId="71A39940" w14:textId="2C3B2470" w:rsidR="00462664" w:rsidRDefault="00462664" w:rsidP="00E135F9">
      <w:pPr>
        <w:pStyle w:val="Default"/>
        <w:jc w:val="right"/>
        <w:rPr>
          <w:rFonts w:asciiTheme="minorHAnsi" w:hAnsiTheme="minorHAnsi" w:cstheme="minorHAnsi"/>
        </w:rPr>
      </w:pPr>
    </w:p>
    <w:p w14:paraId="73F19DA6" w14:textId="2CAB78F4" w:rsidR="00462664" w:rsidRPr="008641FE" w:rsidRDefault="00462664" w:rsidP="00462664">
      <w:pPr>
        <w:pStyle w:val="Default"/>
        <w:jc w:val="both"/>
        <w:rPr>
          <w:rFonts w:asciiTheme="minorHAnsi" w:hAnsiTheme="minorHAnsi" w:cstheme="minorHAnsi"/>
        </w:rPr>
      </w:pPr>
      <w:r w:rsidRPr="00462664">
        <w:rPr>
          <w:rFonts w:asciiTheme="minorHAnsi" w:hAnsiTheme="minorHAnsi" w:cstheme="minorHAnsi"/>
          <w:highlight w:val="yellow"/>
        </w:rPr>
        <w:t>*(inserire all’interno della relazione eventuali altri costi o coefficienti utilizzati specificando la motivazione della scelta)</w:t>
      </w:r>
    </w:p>
    <w:sectPr w:rsidR="00462664" w:rsidRPr="00864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18323" w14:textId="77777777" w:rsidR="007473D8" w:rsidRDefault="007473D8" w:rsidP="00256773">
      <w:r>
        <w:separator/>
      </w:r>
    </w:p>
  </w:endnote>
  <w:endnote w:type="continuationSeparator" w:id="0">
    <w:p w14:paraId="79358504" w14:textId="77777777" w:rsidR="007473D8" w:rsidRDefault="007473D8" w:rsidP="002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6247B" w14:textId="77777777" w:rsidR="007473D8" w:rsidRDefault="007473D8" w:rsidP="00256773">
      <w:r>
        <w:separator/>
      </w:r>
    </w:p>
  </w:footnote>
  <w:footnote w:type="continuationSeparator" w:id="0">
    <w:p w14:paraId="1C32CCAA" w14:textId="77777777" w:rsidR="007473D8" w:rsidRDefault="007473D8" w:rsidP="002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F53956"/>
    <w:multiLevelType w:val="hybridMultilevel"/>
    <w:tmpl w:val="D7CEA7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94733"/>
    <w:multiLevelType w:val="hybridMultilevel"/>
    <w:tmpl w:val="7046A652"/>
    <w:lvl w:ilvl="0" w:tplc="AAA637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7927"/>
    <w:multiLevelType w:val="hybridMultilevel"/>
    <w:tmpl w:val="48FC586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EE71DB"/>
    <w:multiLevelType w:val="hybridMultilevel"/>
    <w:tmpl w:val="807A3340"/>
    <w:lvl w:ilvl="0" w:tplc="AAA637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1944"/>
    <w:multiLevelType w:val="hybridMultilevel"/>
    <w:tmpl w:val="13701034"/>
    <w:lvl w:ilvl="0" w:tplc="2474FB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889"/>
    <w:multiLevelType w:val="hybridMultilevel"/>
    <w:tmpl w:val="32AA25D6"/>
    <w:lvl w:ilvl="0" w:tplc="AAA637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7DD5"/>
    <w:multiLevelType w:val="hybridMultilevel"/>
    <w:tmpl w:val="EDC088E0"/>
    <w:lvl w:ilvl="0" w:tplc="2474FB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D6539"/>
    <w:multiLevelType w:val="hybridMultilevel"/>
    <w:tmpl w:val="3340A04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45BBE"/>
    <w:multiLevelType w:val="hybridMultilevel"/>
    <w:tmpl w:val="C1461CCC"/>
    <w:lvl w:ilvl="0" w:tplc="AAA637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91744"/>
    <w:multiLevelType w:val="hybridMultilevel"/>
    <w:tmpl w:val="9B30F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849"/>
    <w:multiLevelType w:val="hybridMultilevel"/>
    <w:tmpl w:val="3C3AD1D2"/>
    <w:lvl w:ilvl="0" w:tplc="2474FB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CB5C4F"/>
    <w:multiLevelType w:val="hybridMultilevel"/>
    <w:tmpl w:val="20B644AA"/>
    <w:lvl w:ilvl="0" w:tplc="0410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62C90107"/>
    <w:multiLevelType w:val="hybridMultilevel"/>
    <w:tmpl w:val="491AC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B6549"/>
    <w:multiLevelType w:val="hybridMultilevel"/>
    <w:tmpl w:val="C4DE1EAE"/>
    <w:lvl w:ilvl="0" w:tplc="2474FB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66DD3"/>
    <w:multiLevelType w:val="hybridMultilevel"/>
    <w:tmpl w:val="12F6E804"/>
    <w:lvl w:ilvl="0" w:tplc="AAA637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A69E8"/>
    <w:multiLevelType w:val="hybridMultilevel"/>
    <w:tmpl w:val="303CBE44"/>
    <w:lvl w:ilvl="0" w:tplc="2474FB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B05D1C"/>
    <w:multiLevelType w:val="hybridMultilevel"/>
    <w:tmpl w:val="15C0D76C"/>
    <w:lvl w:ilvl="0" w:tplc="AAA637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A2763"/>
    <w:multiLevelType w:val="hybridMultilevel"/>
    <w:tmpl w:val="3994562E"/>
    <w:lvl w:ilvl="0" w:tplc="AAA637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6"/>
  </w:num>
  <w:num w:numId="5">
    <w:abstractNumId w:val="18"/>
  </w:num>
  <w:num w:numId="6">
    <w:abstractNumId w:val="7"/>
  </w:num>
  <w:num w:numId="7">
    <w:abstractNumId w:val="16"/>
  </w:num>
  <w:num w:numId="8">
    <w:abstractNumId w:val="10"/>
  </w:num>
  <w:num w:numId="9">
    <w:abstractNumId w:val="3"/>
  </w:num>
  <w:num w:numId="10">
    <w:abstractNumId w:val="17"/>
  </w:num>
  <w:num w:numId="11">
    <w:abstractNumId w:val="19"/>
  </w:num>
  <w:num w:numId="12">
    <w:abstractNumId w:val="12"/>
  </w:num>
  <w:num w:numId="13">
    <w:abstractNumId w:val="15"/>
  </w:num>
  <w:num w:numId="14">
    <w:abstractNumId w:val="5"/>
  </w:num>
  <w:num w:numId="15">
    <w:abstractNumId w:val="11"/>
  </w:num>
  <w:num w:numId="16">
    <w:abstractNumId w:val="0"/>
  </w:num>
  <w:num w:numId="17">
    <w:abstractNumId w:val="1"/>
  </w:num>
  <w:num w:numId="18">
    <w:abstractNumId w:val="13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FE"/>
    <w:rsid w:val="00256773"/>
    <w:rsid w:val="00256E52"/>
    <w:rsid w:val="002F1F9F"/>
    <w:rsid w:val="00313B99"/>
    <w:rsid w:val="00344326"/>
    <w:rsid w:val="004250C1"/>
    <w:rsid w:val="00462664"/>
    <w:rsid w:val="004F2B3F"/>
    <w:rsid w:val="004F4D67"/>
    <w:rsid w:val="0058321D"/>
    <w:rsid w:val="006804E2"/>
    <w:rsid w:val="00724936"/>
    <w:rsid w:val="007473D8"/>
    <w:rsid w:val="007633FE"/>
    <w:rsid w:val="00785FB8"/>
    <w:rsid w:val="008369C1"/>
    <w:rsid w:val="008641FE"/>
    <w:rsid w:val="00866205"/>
    <w:rsid w:val="008840CF"/>
    <w:rsid w:val="009245E1"/>
    <w:rsid w:val="00A00B94"/>
    <w:rsid w:val="00A26274"/>
    <w:rsid w:val="00AA009F"/>
    <w:rsid w:val="00C5375A"/>
    <w:rsid w:val="00CC4E26"/>
    <w:rsid w:val="00E135F9"/>
    <w:rsid w:val="00E7142D"/>
    <w:rsid w:val="00E736FA"/>
    <w:rsid w:val="00F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47E6"/>
  <w15:chartTrackingRefBased/>
  <w15:docId w15:val="{9D9AA0C3-BE1C-409E-8CAE-D9E4815D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4E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567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773"/>
  </w:style>
  <w:style w:type="paragraph" w:styleId="Pidipagina">
    <w:name w:val="footer"/>
    <w:basedOn w:val="Normale"/>
    <w:link w:val="PidipaginaCarattere"/>
    <w:uiPriority w:val="99"/>
    <w:unhideWhenUsed/>
    <w:rsid w:val="002567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773"/>
  </w:style>
  <w:style w:type="paragraph" w:styleId="Paragrafoelenco">
    <w:name w:val="List Paragraph"/>
    <w:basedOn w:val="Normale"/>
    <w:uiPriority w:val="34"/>
    <w:qFormat/>
    <w:rsid w:val="0068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2559</Words>
  <Characters>14588</Characters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2020-11-03T13:20:00Z</dcterms:created>
  <dcterms:modified xsi:type="dcterms:W3CDTF">2020-11-05T14:19:00Z</dcterms:modified>
</cp:coreProperties>
</file>